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110E67" w:rsidRPr="00247E40" w:rsidTr="009D6BC7">
        <w:tc>
          <w:tcPr>
            <w:tcW w:w="4395" w:type="dxa"/>
          </w:tcPr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110E67" w:rsidRPr="00247E40" w:rsidRDefault="00110E67" w:rsidP="009D6BC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110E67" w:rsidRPr="00247E40" w:rsidRDefault="00110E67" w:rsidP="009D6BC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247E40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110E67" w:rsidRPr="00247E40" w:rsidRDefault="00110E67" w:rsidP="009D6BC7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110E67" w:rsidRPr="00247E40" w:rsidRDefault="00110E67" w:rsidP="00110E67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67" w:rsidRPr="00247E40" w:rsidRDefault="00110E67" w:rsidP="00110E67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110E67" w:rsidRPr="00247E40" w:rsidRDefault="00110E67" w:rsidP="00110E67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7" w:rsidRPr="00247E40" w:rsidRDefault="00110E67" w:rsidP="00110E67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4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proofErr w:type="gramEnd"/>
      <w:r w:rsidR="0014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2021</w:t>
      </w:r>
      <w:r w:rsidRPr="00247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0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104</w:t>
      </w:r>
    </w:p>
    <w:p w:rsidR="00110E67" w:rsidRDefault="00110E67" w:rsidP="0014661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  <w:r w:rsid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E67" w:rsidRDefault="00110E67" w:rsidP="00110E67">
      <w:pPr>
        <w:pStyle w:val="3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«ОБ УТВЕРЖДЕНИИ ПОРЯДКА РАЗМЕЩЕНИЯ СВЕДЕНИЙ О ДОХОДАХ, РАСХОДАХ, ОБ ИМУЩЕСТВЕ</w:t>
      </w:r>
    </w:p>
    <w:p w:rsidR="00110E67" w:rsidRDefault="00110E67" w:rsidP="00110E67">
      <w:pPr>
        <w:pStyle w:val="3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И ОБЯЗАТЕЛЬСТВАХ ИМУЩЕСТВЕННОГО ХАРАКТЕРА МУНИЦИПАЛЬНЫХ СЛУЖАЩИХ СЕЛЬСКОЙ АДМИНИСТРАЦИИ ЧЕПОШСКОГО СЕЛЬСКОГО ПОСЕЛЕНИЯ ЧЕМАЛЬСКОГО</w:t>
      </w:r>
    </w:p>
    <w:p w:rsidR="00110E67" w:rsidRDefault="00110E67" w:rsidP="00110E67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РАЙОНА РЕСПУБЛИКИ АЛТАЙ И ЧЛЕНОВ ИХ СЕМЕЙ В ИНФОРМА ЦИОННО-ТЕЛЕКОММУНИКАЦИОННОЙ СЕТИ «ИНТЕРНЕТ» НА ОФИЦИАЛЬНОМ САЙТЕ АДМИНИСТРАЦИИ ПОСЕЛЕНИЯ И ПРЕДОСТАВЛЕНИЯ УКАЗАННЫХ СВЕДЕНИЙ СРЕДСТВАМ МАССОВОЙ ИНФОРМАЦИИ ДЛЯ ОПУБЛИКОВАНИЯ»</w:t>
      </w:r>
    </w:p>
    <w:p w:rsidR="00146612" w:rsidRDefault="00146612" w:rsidP="00110E67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110E67" w:rsidRPr="00110E67" w:rsidRDefault="00110E67" w:rsidP="00110E67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110E67">
        <w:rPr>
          <w:b w:val="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№613 «Вопросы противодействия коррупции», руководствуясь Уставом МО «Чепошское сельское поселение» Республики </w:t>
      </w:r>
      <w:r>
        <w:rPr>
          <w:b w:val="0"/>
          <w:sz w:val="28"/>
          <w:szCs w:val="28"/>
        </w:rPr>
        <w:t>Алтай</w:t>
      </w:r>
    </w:p>
    <w:p w:rsidR="00110E67" w:rsidRPr="00247E40" w:rsidRDefault="00110E67" w:rsidP="0011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4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0E67" w:rsidRPr="00247E40" w:rsidRDefault="00110E67" w:rsidP="0011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67" w:rsidRPr="00110E67" w:rsidRDefault="00110E67" w:rsidP="00110E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сельской администрации Чепошского сельского поселения Чемальского района Республики Алтай и членов их семей в информационно-телекоммуникационной сети «Интернет» на официальном сайте администрации поселения и предоставления указанных сведений средствам массовой информации для опубликования (прилагается).</w:t>
      </w:r>
    </w:p>
    <w:p w:rsidR="00110E67" w:rsidRPr="00110E67" w:rsidRDefault="00110E67" w:rsidP="00110E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официальном сайте МО «Чепошское сельское поселение» </w:t>
      </w:r>
      <w:hyperlink r:id="rId5" w:history="1"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cheposh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110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67" w:rsidRDefault="00110E67" w:rsidP="00110E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110E67" w:rsidRPr="00B04C9B" w:rsidRDefault="00110E67" w:rsidP="00110E67">
      <w:pPr>
        <w:pStyle w:val="a3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7" w:rsidRPr="00247E40" w:rsidRDefault="00110E67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</w:t>
      </w:r>
    </w:p>
    <w:p w:rsidR="00110E67" w:rsidRDefault="00110E67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Чепошского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 И. Прадед</w:t>
      </w:r>
    </w:p>
    <w:p w:rsidR="00110E67" w:rsidRPr="00ED1AE8" w:rsidRDefault="00110E67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7" w:rsidRPr="0093449C" w:rsidRDefault="00110E67" w:rsidP="00110E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1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110E67" w:rsidRPr="0093449C" w:rsidRDefault="00110E67" w:rsidP="00110E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Главы Чепошское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110E67" w:rsidRPr="0093449C" w:rsidRDefault="00110E67" w:rsidP="00110E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90C8D">
        <w:rPr>
          <w:rFonts w:ascii="Times New Roman" w:eastAsia="Times New Roman" w:hAnsi="Times New Roman" w:cs="Times New Roman"/>
          <w:lang w:eastAsia="ru-RU"/>
        </w:rPr>
        <w:t>104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46612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.07</w:t>
      </w:r>
      <w:r w:rsidRPr="0093449C">
        <w:rPr>
          <w:rFonts w:ascii="Times New Roman" w:eastAsia="Times New Roman" w:hAnsi="Times New Roman" w:cs="Times New Roman"/>
          <w:lang w:eastAsia="ru-RU"/>
        </w:rPr>
        <w:t>.20</w:t>
      </w:r>
      <w:r w:rsidR="00146612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0E67" w:rsidRPr="0093449C" w:rsidRDefault="00110E67" w:rsidP="00146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2" w:rsidRDefault="00146612" w:rsidP="00146612">
      <w:pPr>
        <w:pStyle w:val="30"/>
        <w:shd w:val="clear" w:color="auto" w:fill="auto"/>
        <w:spacing w:before="0" w:after="0" w:line="322" w:lineRule="exact"/>
        <w:ind w:left="20"/>
      </w:pPr>
      <w:r>
        <w:rPr>
          <w:color w:val="000000"/>
          <w:lang w:eastAsia="ru-RU" w:bidi="ru-RU"/>
        </w:rPr>
        <w:t>«ПОРЯДОК</w:t>
      </w:r>
    </w:p>
    <w:p w:rsidR="00146612" w:rsidRDefault="00146612" w:rsidP="00146612">
      <w:pPr>
        <w:pStyle w:val="30"/>
        <w:shd w:val="clear" w:color="auto" w:fill="auto"/>
        <w:spacing w:before="0" w:after="0" w:line="322" w:lineRule="exact"/>
        <w:ind w:left="20"/>
      </w:pPr>
      <w:r>
        <w:rPr>
          <w:color w:val="000000"/>
          <w:lang w:eastAsia="ru-RU" w:bidi="ru-RU"/>
        </w:rPr>
        <w:t>РАЗМЕЩЕНИЯ СВЕДЕНИЙ О ДОХОДАХ, РАСХОДАХ,</w:t>
      </w:r>
    </w:p>
    <w:p w:rsidR="00146612" w:rsidRDefault="00146612" w:rsidP="00146612">
      <w:pPr>
        <w:pStyle w:val="30"/>
        <w:shd w:val="clear" w:color="auto" w:fill="auto"/>
        <w:spacing w:before="0" w:after="0" w:line="322" w:lineRule="exact"/>
        <w:ind w:left="20"/>
      </w:pPr>
      <w:r>
        <w:rPr>
          <w:color w:val="000000"/>
          <w:lang w:eastAsia="ru-RU" w:bidi="ru-RU"/>
        </w:rPr>
        <w:t xml:space="preserve">ОБ ИМУЩЕСТВЕ И ОБЯЗАТЕЛЬСТВАХ ИМУЩЕСТВЕННОГО ХАРАКТЕРА МУНИЦИПАЛЬНЫХ СЛУЖАЩИХ СЕЛЬСКОЙ АДМИНИСТРАЦИИ ЧЕПОШСКОГО СЕЛЬСКОГО ПОСЕЛЕНИЯ ЧЕМАЛЬСКОГО РАЙОНА РЕСПУБЛИКИ АЛТАЙ И ЧЛЕНОВ ИХ </w:t>
      </w:r>
      <w:r>
        <w:rPr>
          <w:rStyle w:val="30pt"/>
        </w:rPr>
        <w:t>С</w:t>
      </w:r>
      <w:r>
        <w:rPr>
          <w:color w:val="000000"/>
          <w:lang w:eastAsia="ru-RU" w:bidi="ru-RU"/>
        </w:rPr>
        <w:t>ЕМЕЙ В ИНФОРМАЦИОНИО-ТЕЛЕКОММУНИКАЦИОННОЙ СЕТИ «ИНТЕРНЕТ» НА ОФИЦИАЛЬНОМ САЙТЕ</w:t>
      </w:r>
    </w:p>
    <w:p w:rsidR="00110E67" w:rsidRPr="00146612" w:rsidRDefault="00146612" w:rsidP="00146612">
      <w:pPr>
        <w:pStyle w:val="30"/>
        <w:shd w:val="clear" w:color="auto" w:fill="auto"/>
        <w:spacing w:before="0" w:after="240" w:line="322" w:lineRule="exact"/>
        <w:ind w:left="20"/>
      </w:pPr>
      <w:r>
        <w:rPr>
          <w:color w:val="000000"/>
          <w:lang w:eastAsia="ru-RU" w:bidi="ru-RU"/>
        </w:rPr>
        <w:t>АДМИНИСТРАЦИИ ПОСЕЛЕНИЯ И ПРЕДОСТАВЛЕНИЯ УКАЗАННЫХ СВЕДЕНИЙ СРЕДСТВАМ МАССОВОЙ ИНФОРМАЦИИ ДЛЯ ОПУБЛИКОВАНИЯ»</w:t>
      </w:r>
    </w:p>
    <w:p w:rsidR="00146612" w:rsidRDefault="00146612" w:rsidP="00146612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bookmarkStart w:id="1" w:name="Par0"/>
      <w:bookmarkEnd w:id="1"/>
      <w:r>
        <w:rPr>
          <w:color w:val="000000"/>
          <w:lang w:eastAsia="ru-RU" w:bidi="ru-RU"/>
        </w:rPr>
        <w:t>Настоящим Порядком устанавливаются обязанности ответственного должностного лица сельской администрации Чепошского сельского поселения Чемальского района Республики Алтай (далее -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поселения, замещение которых влечет за собой размещение таких сведений (далее - муниципальный служащий), их супруг (супругов) и несовершеннолетних детей (далее -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поселения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146612" w:rsidRDefault="00146612" w:rsidP="00146612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146612" w:rsidRDefault="00146612" w:rsidP="00146612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46612" w:rsidRDefault="00146612" w:rsidP="00146612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-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lastRenderedPageBreak/>
        <w:t>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146612" w:rsidRPr="00146612" w:rsidRDefault="00146612" w:rsidP="00146612">
      <w:pPr>
        <w:widowControl w:val="0"/>
        <w:numPr>
          <w:ilvl w:val="0"/>
          <w:numId w:val="2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>б) персональные данные супруги (супруга), детей и иных членов семьи муниципального служащего;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46612" w:rsidRPr="00146612" w:rsidRDefault="00146612" w:rsidP="0014661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146612" w:rsidRPr="00146612" w:rsidRDefault="00146612" w:rsidP="00146612">
      <w:pPr>
        <w:widowControl w:val="0"/>
        <w:numPr>
          <w:ilvl w:val="0"/>
          <w:numId w:val="2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 xml:space="preserve">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:rsidR="00146612" w:rsidRPr="00146612" w:rsidRDefault="00146612" w:rsidP="00146612">
      <w:pPr>
        <w:widowControl w:val="0"/>
        <w:numPr>
          <w:ilvl w:val="0"/>
          <w:numId w:val="2"/>
        </w:num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</w:pPr>
      <w:r w:rsidRPr="00146612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 w:bidi="ru-RU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замещение которых влечет за собой размещение таких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В случае представления муниципальным служащим в установленном *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 рабочих дней со дня представления муниципальным служащим соответствующих уточненных сведений.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6.</w:t>
      </w:r>
      <w:r w:rsidRPr="00146612">
        <w:rPr>
          <w:rFonts w:ascii="Times New Roman" w:hAnsi="Times New Roman"/>
          <w:sz w:val="24"/>
          <w:szCs w:val="24"/>
        </w:rPr>
        <w:tab/>
        <w:t xml:space="preserve">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7.</w:t>
      </w:r>
      <w:r w:rsidRPr="00146612">
        <w:rPr>
          <w:rFonts w:ascii="Times New Roman" w:hAnsi="Times New Roman"/>
          <w:sz w:val="24"/>
          <w:szCs w:val="24"/>
        </w:rPr>
        <w:tab/>
        <w:t xml:space="preserve"> В случае увольнения муниципального служащего с муниципальной службы, а также перевода муниципального служащего- на должность муниципальной службы, замещение которой не влечет за собой размещение сведений о доходах, расходах, об имуществе и обязательствах имущественного характера, указанных в пункте 2 настоящего Порядка,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исключаются уполномоченным органом с официального </w:t>
      </w:r>
      <w:r w:rsidRPr="00146612">
        <w:rPr>
          <w:rFonts w:ascii="Times New Roman" w:hAnsi="Times New Roman"/>
          <w:sz w:val="24"/>
          <w:szCs w:val="24"/>
        </w:rPr>
        <w:lastRenderedPageBreak/>
        <w:t>сайта в течение трех рабочих дней со дня увольнения муниципального служащего, его перевода на соответствующую должность муниципальной службы.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8.</w:t>
      </w:r>
      <w:r w:rsidRPr="00146612">
        <w:rPr>
          <w:rFonts w:ascii="Times New Roman" w:hAnsi="Times New Roman"/>
          <w:sz w:val="24"/>
          <w:szCs w:val="24"/>
        </w:rPr>
        <w:tab/>
        <w:t xml:space="preserve">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9.</w:t>
      </w:r>
      <w:r w:rsidRPr="00146612">
        <w:rPr>
          <w:rFonts w:ascii="Times New Roman" w:hAnsi="Times New Roman"/>
          <w:sz w:val="24"/>
          <w:szCs w:val="24"/>
        </w:rPr>
        <w:tab/>
        <w:t xml:space="preserve"> Уполномоченный орган: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46612" w:rsidRPr="00146612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110E67" w:rsidRPr="00567280" w:rsidRDefault="00146612" w:rsidP="00146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612">
        <w:rPr>
          <w:rFonts w:ascii="Times New Roman" w:hAnsi="Times New Roman"/>
          <w:sz w:val="24"/>
          <w:szCs w:val="24"/>
        </w:rPr>
        <w:t>10.</w:t>
      </w:r>
      <w:r w:rsidRPr="00146612">
        <w:rPr>
          <w:rFonts w:ascii="Times New Roman" w:hAnsi="Times New Roman"/>
          <w:sz w:val="24"/>
          <w:szCs w:val="24"/>
        </w:rPr>
        <w:tab/>
        <w:t xml:space="preserve">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конфиденциальными^</w:t>
      </w:r>
    </w:p>
    <w:p w:rsidR="00110E67" w:rsidRPr="00567280" w:rsidRDefault="00110E67" w:rsidP="00110E67">
      <w:pPr>
        <w:spacing w:after="0"/>
        <w:jc w:val="both"/>
        <w:rPr>
          <w:sz w:val="24"/>
          <w:szCs w:val="24"/>
        </w:rPr>
      </w:pPr>
    </w:p>
    <w:p w:rsidR="00110E67" w:rsidRPr="00567280" w:rsidRDefault="00110E67" w:rsidP="00110E67">
      <w:pPr>
        <w:spacing w:after="0"/>
        <w:jc w:val="both"/>
        <w:rPr>
          <w:sz w:val="24"/>
          <w:szCs w:val="24"/>
        </w:rPr>
      </w:pPr>
    </w:p>
    <w:p w:rsidR="00506A15" w:rsidRDefault="00506A15"/>
    <w:sectPr w:rsidR="00506A15" w:rsidSect="00110E6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2B89"/>
    <w:multiLevelType w:val="hybridMultilevel"/>
    <w:tmpl w:val="221C1150"/>
    <w:lvl w:ilvl="0" w:tplc="133C3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307E9C"/>
    <w:multiLevelType w:val="multilevel"/>
    <w:tmpl w:val="D53A9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7"/>
    <w:rsid w:val="00110E67"/>
    <w:rsid w:val="00146612"/>
    <w:rsid w:val="00506A15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3125-EFA2-4337-BDEC-A8F8604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E67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10E67"/>
    <w:rPr>
      <w:rFonts w:ascii="Times New Roman" w:eastAsia="Times New Roman" w:hAnsi="Times New Roman" w:cs="Times New Roman"/>
      <w:b/>
      <w:bCs/>
      <w:spacing w:val="1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E67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character" w:customStyle="1" w:styleId="30pt">
    <w:name w:val="Основной текст (3) + Не полужирный;Интервал 0 pt"/>
    <w:basedOn w:val="3"/>
    <w:rsid w:val="00146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146612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4661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4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po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3</cp:revision>
  <cp:lastPrinted>2021-07-26T08:24:00Z</cp:lastPrinted>
  <dcterms:created xsi:type="dcterms:W3CDTF">2021-07-26T05:15:00Z</dcterms:created>
  <dcterms:modified xsi:type="dcterms:W3CDTF">2021-07-27T01:44:00Z</dcterms:modified>
</cp:coreProperties>
</file>