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AC" w:rsidRPr="00654075" w:rsidRDefault="00AD5061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54075">
        <w:rPr>
          <w:rFonts w:ascii="Times New Roman" w:hAnsi="Times New Roman" w:cs="Times New Roman"/>
          <w:b/>
          <w:bCs/>
          <w:sz w:val="28"/>
          <w:szCs w:val="28"/>
        </w:rPr>
        <w:t>Муниципальная п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br/>
        <w:t>«Комплексного развития систем коммунальной инфраструктуры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527AC" w:rsidRPr="00A04C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22EB2">
        <w:rPr>
          <w:rFonts w:ascii="Times New Roman" w:hAnsi="Times New Roman" w:cs="Times New Roman"/>
          <w:b/>
          <w:sz w:val="28"/>
          <w:szCs w:val="28"/>
        </w:rPr>
        <w:t>Чепошского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2015-2019 года и на 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63553" w:rsidRPr="0065407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(утв. решением от </w:t>
      </w:r>
      <w:r w:rsidR="007663CC">
        <w:rPr>
          <w:rFonts w:ascii="Times New Roman" w:hAnsi="Times New Roman" w:cs="Times New Roman"/>
          <w:b/>
          <w:bCs/>
          <w:sz w:val="28"/>
          <w:szCs w:val="28"/>
        </w:rPr>
        <w:t>25 ноября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663C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> г. №</w:t>
      </w:r>
      <w:r w:rsidR="004F50E1">
        <w:rPr>
          <w:rFonts w:ascii="Times New Roman" w:hAnsi="Times New Roman" w:cs="Times New Roman"/>
          <w:b/>
          <w:bCs/>
          <w:sz w:val="28"/>
          <w:szCs w:val="28"/>
        </w:rPr>
        <w:t xml:space="preserve"> 80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"/>
      <w:r w:rsidRPr="00654075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AD5061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63553" w:rsidRPr="006540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</w:t>
      </w:r>
      <w:r w:rsidR="00A04C48" w:rsidRPr="00A04C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050CE">
        <w:rPr>
          <w:rFonts w:ascii="Times New Roman" w:hAnsi="Times New Roman" w:cs="Times New Roman"/>
          <w:b/>
          <w:sz w:val="28"/>
          <w:szCs w:val="28"/>
        </w:rPr>
        <w:t>Чепошского</w:t>
      </w:r>
      <w:r w:rsidR="00A04C48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на 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2015-2019 года и на 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63553" w:rsidRPr="0065407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>ода»</w:t>
      </w:r>
    </w:p>
    <w:bookmarkEnd w:id="1"/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00"/>
      </w:tblGrid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систем коммунальной </w:t>
            </w:r>
            <w:r w:rsidRPr="00926158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A04C48" w:rsidRPr="00A04C4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 xml:space="preserve">Чепошского 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96C50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на 2015-2019 годы и на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496C50" w:rsidRPr="0065407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6C50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96C50" w:rsidRPr="00654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B2" w:rsidRPr="004646AA" w:rsidRDefault="00B22EB2" w:rsidP="00B22E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4646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</w:t>
              </w:r>
            </w:hyperlink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30.12.2004 г. № 210-ФЗ «Об основах регулирования тарифов организаций коммунального комплекса»;</w:t>
            </w:r>
          </w:p>
          <w:p w:rsidR="00B22EB2" w:rsidRPr="004646AA" w:rsidRDefault="00B22EB2" w:rsidP="00B22E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4646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</w:t>
              </w:r>
            </w:hyperlink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22EB2" w:rsidRPr="004646AA" w:rsidRDefault="00B22EB2" w:rsidP="00B22E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4646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</w:t>
              </w:r>
            </w:hyperlink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27.07.2010 г. № 190-ФЗ «О теплоснабжении»;</w:t>
            </w:r>
          </w:p>
          <w:p w:rsidR="00B22EB2" w:rsidRPr="004646AA" w:rsidRDefault="00B22EB2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- Закон Российской Федерации от 07.12.2011 г. № 416-ФЗ «О водоснабжении и водоотведении»;</w:t>
            </w:r>
          </w:p>
          <w:p w:rsidR="00F527AC" w:rsidRPr="00654075" w:rsidRDefault="00F527AC" w:rsidP="007A1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8050CE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F527AC" w:rsidRPr="00654075" w:rsidRDefault="00F527AC" w:rsidP="007A112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65407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Приказ</w:t>
              </w:r>
            </w:hyperlink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регионального развития РФ от 06.05.2011 г. 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 204 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 разработке программ комплексного развития систем коммунальной инфраструктуры муниципальных образований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65407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 июня 2013 г. 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 502 г. 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комплексного развития систем коммунальной инфраструктуры поселений, городских округов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A0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B0EFC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Чемальского</w:t>
            </w:r>
            <w:r w:rsidR="006B0EFC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администрация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65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65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7D6C6F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7D6C6F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A04C48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ресурсоснабжающие организации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Развитие систем коммунальной инфраструктуры (теп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лоснабжения, водоснабжения, водоотведения и очистки сточных вод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, утилизации и вывоза твердых бытовых и жидких бытовых отходов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)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E11852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 и объектов коммунальной инфраструктуры в соответст</w:t>
            </w:r>
            <w:r w:rsidR="004D2829" w:rsidRPr="00654075">
              <w:rPr>
                <w:rFonts w:ascii="Times New Roman" w:hAnsi="Times New Roman" w:cs="Times New Roman"/>
                <w:sz w:val="28"/>
                <w:szCs w:val="28"/>
              </w:rPr>
              <w:t>вии с потребностями жилищного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строительства;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услуг для потребителей;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ситуации;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техническая и экономическая доступность коммунальных услуг;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 за счет строительства новых объектов коммунальной инфраструктуры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1. Инженерно-техническая оптимизация коммунальных систем;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2. Перспективное планирование развития систем;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3. Обоснование мероприятий по комплексной реконструкции и модернизации;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4. Повышение надежности систем и качества предоставления коммунальных услуг;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5. 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7D6C6F" w:rsidP="004A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4A20E7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534">
              <w:rPr>
                <w:rFonts w:ascii="Times New Roman" w:hAnsi="Times New Roman" w:cs="Times New Roman"/>
                <w:sz w:val="28"/>
                <w:szCs w:val="28"/>
              </w:rPr>
              <w:t>24689,1</w:t>
            </w:r>
            <w:r w:rsidR="003D719C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млн</w:t>
            </w:r>
            <w:r w:rsidR="004A20E7" w:rsidRPr="00654075">
              <w:rPr>
                <w:rFonts w:ascii="Times New Roman" w:hAnsi="Times New Roman" w:cs="Times New Roman"/>
                <w:sz w:val="28"/>
                <w:szCs w:val="28"/>
              </w:rPr>
              <w:t>. руб.*</w:t>
            </w:r>
          </w:p>
          <w:p w:rsidR="007D6C6F" w:rsidRPr="00654075" w:rsidRDefault="007D6C6F" w:rsidP="004A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E11852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т.ч. по бюджетам</w:t>
            </w:r>
          </w:p>
          <w:p w:rsidR="004A20E7" w:rsidRPr="00654075" w:rsidRDefault="004A20E7" w:rsidP="004A20E7">
            <w:pPr>
              <w:pStyle w:val="33"/>
              <w:widowControl w:val="0"/>
              <w:numPr>
                <w:ilvl w:val="0"/>
                <w:numId w:val="3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4075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  <w:r w:rsidR="00183534">
              <w:rPr>
                <w:rFonts w:ascii="Times New Roman" w:hAnsi="Times New Roman"/>
                <w:sz w:val="28"/>
                <w:szCs w:val="28"/>
              </w:rPr>
              <w:t>7040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 млн. руб. *</w:t>
            </w:r>
          </w:p>
          <w:p w:rsidR="004A20E7" w:rsidRPr="00654075" w:rsidRDefault="004A20E7" w:rsidP="004A20E7">
            <w:pPr>
              <w:pStyle w:val="33"/>
              <w:widowControl w:val="0"/>
              <w:numPr>
                <w:ilvl w:val="0"/>
                <w:numId w:val="3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4075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Республики Алтай  </w:t>
            </w:r>
            <w:r w:rsidR="00183534">
              <w:rPr>
                <w:rFonts w:ascii="Times New Roman" w:hAnsi="Times New Roman"/>
                <w:sz w:val="28"/>
                <w:szCs w:val="28"/>
              </w:rPr>
              <w:t>13770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 млн. руб. *</w:t>
            </w:r>
          </w:p>
          <w:p w:rsidR="004A20E7" w:rsidRPr="00654075" w:rsidRDefault="004A20E7" w:rsidP="004A20E7">
            <w:pPr>
              <w:pStyle w:val="33"/>
              <w:widowControl w:val="0"/>
              <w:numPr>
                <w:ilvl w:val="0"/>
                <w:numId w:val="3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4075">
              <w:rPr>
                <w:rFonts w:ascii="Times New Roman" w:hAnsi="Times New Roman"/>
                <w:sz w:val="28"/>
                <w:szCs w:val="28"/>
              </w:rPr>
              <w:t>средства бюджета муниципального образования «Чемальский район»  и  бюдж</w:t>
            </w:r>
            <w:r w:rsidR="003D719C" w:rsidRPr="00654075">
              <w:rPr>
                <w:rFonts w:ascii="Times New Roman" w:hAnsi="Times New Roman"/>
                <w:sz w:val="28"/>
                <w:szCs w:val="28"/>
              </w:rPr>
              <w:t>ета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0CE">
              <w:rPr>
                <w:rFonts w:ascii="Times New Roman" w:hAnsi="Times New Roman"/>
                <w:sz w:val="28"/>
                <w:szCs w:val="28"/>
              </w:rPr>
              <w:t>Чепошского</w:t>
            </w:r>
            <w:r w:rsidR="008050CE" w:rsidRPr="00654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183534">
              <w:rPr>
                <w:rFonts w:ascii="Times New Roman" w:hAnsi="Times New Roman"/>
                <w:sz w:val="28"/>
                <w:szCs w:val="28"/>
              </w:rPr>
              <w:t>2784,6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 млн. руб. *</w:t>
            </w:r>
          </w:p>
          <w:p w:rsidR="004A20E7" w:rsidRPr="00654075" w:rsidRDefault="004A20E7" w:rsidP="004A20E7">
            <w:pPr>
              <w:pStyle w:val="33"/>
              <w:widowControl w:val="0"/>
              <w:numPr>
                <w:ilvl w:val="0"/>
                <w:numId w:val="34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4075">
              <w:rPr>
                <w:rFonts w:ascii="Times New Roman" w:hAnsi="Times New Roman"/>
                <w:sz w:val="28"/>
                <w:szCs w:val="28"/>
              </w:rPr>
              <w:t>средства инвесторов 0,0  млн. руб. *</w:t>
            </w:r>
          </w:p>
          <w:p w:rsidR="004A20E7" w:rsidRPr="00654075" w:rsidRDefault="004A20E7" w:rsidP="004A20E7">
            <w:pPr>
              <w:pStyle w:val="33"/>
              <w:widowControl w:val="0"/>
              <w:numPr>
                <w:ilvl w:val="0"/>
                <w:numId w:val="34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4075">
              <w:rPr>
                <w:rFonts w:ascii="Times New Roman" w:hAnsi="Times New Roman"/>
                <w:sz w:val="28"/>
                <w:szCs w:val="28"/>
              </w:rPr>
              <w:t xml:space="preserve">средства населения (инвестиционная надбавка к тарифу) </w:t>
            </w:r>
            <w:r w:rsidR="00183534">
              <w:rPr>
                <w:rFonts w:ascii="Times New Roman" w:hAnsi="Times New Roman"/>
                <w:sz w:val="28"/>
                <w:szCs w:val="28"/>
              </w:rPr>
              <w:t>1094,6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 млн. руб.</w:t>
            </w:r>
          </w:p>
          <w:p w:rsidR="004A20E7" w:rsidRPr="00654075" w:rsidRDefault="004A20E7" w:rsidP="004A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   --------------------------------                     </w:t>
            </w:r>
          </w:p>
          <w:p w:rsidR="004A20E7" w:rsidRPr="00654075" w:rsidRDefault="004A20E7" w:rsidP="004A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 Справочно: при наличии средств.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Pr="00654075" w:rsidRDefault="00063553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1 этап: 2015-2019 годы</w:t>
            </w:r>
          </w:p>
          <w:p w:rsidR="00F527AC" w:rsidRPr="00654075" w:rsidRDefault="00496C50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: 2020-2025 годы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7D6C6F" w:rsidRPr="00654075" w:rsidRDefault="007D6C6F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«Чемальский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654075" w:rsidRDefault="007D6C6F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063553" w:rsidRPr="00654075" w:rsidRDefault="00063553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063553" w:rsidRPr="00654075" w:rsidSect="00FC7E52">
          <w:footerReference w:type="default" r:id="rId13"/>
          <w:pgSz w:w="11900" w:h="16800"/>
          <w:pgMar w:top="1077" w:right="799" w:bottom="1077" w:left="1100" w:header="720" w:footer="720" w:gutter="0"/>
          <w:cols w:space="720"/>
          <w:noEndnote/>
        </w:sectPr>
      </w:pPr>
      <w:bookmarkStart w:id="2" w:name="sub_1001"/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Основания для разработки программы</w:t>
      </w:r>
    </w:p>
    <w:bookmarkEnd w:id="2"/>
    <w:p w:rsidR="004D2829" w:rsidRPr="00654075" w:rsidRDefault="004D2829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B22EB2" w:rsidRPr="004646AA" w:rsidRDefault="00B22EB2" w:rsidP="00B22EB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4646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4646AA">
        <w:rPr>
          <w:rFonts w:ascii="Times New Roman" w:hAnsi="Times New Roman" w:cs="Times New Roman"/>
          <w:sz w:val="28"/>
          <w:szCs w:val="28"/>
        </w:rPr>
        <w:t xml:space="preserve"> Российской Федерации от 30.12.2004 г. № 210-ФЗ «Об основах регулирования тарифов организаций коммунального комплекса»;</w:t>
      </w:r>
    </w:p>
    <w:p w:rsidR="00B22EB2" w:rsidRPr="004646AA" w:rsidRDefault="00B22EB2" w:rsidP="00B22EB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4646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4646AA">
        <w:rPr>
          <w:rFonts w:ascii="Times New Roman" w:hAnsi="Times New Roman" w:cs="Times New Roman"/>
          <w:sz w:val="28"/>
          <w:szCs w:val="28"/>
        </w:rPr>
        <w:t xml:space="preserve"> Российской Федерации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22EB2" w:rsidRPr="004646AA" w:rsidRDefault="00B22EB2" w:rsidP="00B22EB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4646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4646AA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 г. № 190-ФЗ «О теплоснабжении»;</w:t>
      </w:r>
    </w:p>
    <w:p w:rsidR="00B22EB2" w:rsidRPr="004646AA" w:rsidRDefault="00B22EB2" w:rsidP="00B2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ab/>
        <w:t>- Закон Российской Федерации от 07.12.2011 г. № 416-ФЗ «О водоснабжении и водоотведении»;</w:t>
      </w:r>
    </w:p>
    <w:p w:rsidR="009A6381" w:rsidRPr="00654075" w:rsidRDefault="009A6381" w:rsidP="007A112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8050CE">
        <w:rPr>
          <w:rFonts w:ascii="Times New Roman" w:hAnsi="Times New Roman" w:cs="Times New Roman"/>
          <w:sz w:val="28"/>
          <w:szCs w:val="28"/>
        </w:rPr>
        <w:t>Чепошского</w:t>
      </w:r>
      <w:r w:rsidRPr="0065407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A6381" w:rsidRPr="00654075" w:rsidRDefault="009A6381" w:rsidP="007A112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6540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654075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06.05.2011 г. </w:t>
      </w:r>
      <w:r w:rsidR="006672D6" w:rsidRPr="00654075">
        <w:rPr>
          <w:rFonts w:ascii="Times New Roman" w:hAnsi="Times New Roman" w:cs="Times New Roman"/>
          <w:sz w:val="28"/>
          <w:szCs w:val="28"/>
        </w:rPr>
        <w:t>№ 204 «</w:t>
      </w:r>
      <w:r w:rsidRPr="00654075">
        <w:rPr>
          <w:rFonts w:ascii="Times New Roman" w:hAnsi="Times New Roman" w:cs="Times New Roman"/>
          <w:sz w:val="28"/>
          <w:szCs w:val="28"/>
        </w:rPr>
        <w:t>О разработке программ комплексного развития систем коммунальной инфраструк</w:t>
      </w:r>
      <w:r w:rsidR="006672D6" w:rsidRPr="00654075">
        <w:rPr>
          <w:rFonts w:ascii="Times New Roman" w:hAnsi="Times New Roman" w:cs="Times New Roman"/>
          <w:sz w:val="28"/>
          <w:szCs w:val="28"/>
        </w:rPr>
        <w:t>туры муниципальных образований»;</w:t>
      </w:r>
    </w:p>
    <w:p w:rsidR="00F527AC" w:rsidRPr="00654075" w:rsidRDefault="009A6381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540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6540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июня 2013 г. </w:t>
      </w:r>
      <w:r w:rsidR="006672D6" w:rsidRPr="00654075">
        <w:rPr>
          <w:rFonts w:ascii="Times New Roman" w:hAnsi="Times New Roman" w:cs="Times New Roman"/>
          <w:sz w:val="28"/>
          <w:szCs w:val="28"/>
        </w:rPr>
        <w:t>№</w:t>
      </w:r>
      <w:r w:rsidRPr="00654075">
        <w:rPr>
          <w:rFonts w:ascii="Times New Roman" w:hAnsi="Times New Roman" w:cs="Times New Roman"/>
          <w:sz w:val="28"/>
          <w:szCs w:val="28"/>
        </w:rPr>
        <w:t xml:space="preserve"> 502 </w:t>
      </w:r>
      <w:r w:rsidR="006672D6" w:rsidRPr="00654075">
        <w:rPr>
          <w:rFonts w:ascii="Times New Roman" w:hAnsi="Times New Roman" w:cs="Times New Roman"/>
          <w:sz w:val="28"/>
          <w:szCs w:val="28"/>
        </w:rPr>
        <w:t>«</w:t>
      </w:r>
      <w:r w:rsidRPr="00654075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6672D6" w:rsidRPr="00654075">
        <w:rPr>
          <w:rFonts w:ascii="Times New Roman" w:hAnsi="Times New Roman" w:cs="Times New Roman"/>
          <w:sz w:val="28"/>
          <w:szCs w:val="28"/>
        </w:rPr>
        <w:t>».</w:t>
      </w:r>
    </w:p>
    <w:p w:rsidR="009A6381" w:rsidRPr="00654075" w:rsidRDefault="009A6381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02"/>
      <w:r w:rsidRPr="00654075">
        <w:rPr>
          <w:rFonts w:ascii="Times New Roman" w:hAnsi="Times New Roman" w:cs="Times New Roman"/>
          <w:b/>
          <w:bCs/>
          <w:sz w:val="28"/>
          <w:szCs w:val="28"/>
        </w:rPr>
        <w:t>2. Цели и задачи совершенствования и развития коммунального комплекса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A6381" w:rsidRPr="0065407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bookmarkEnd w:id="3"/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Целью разработки Программы комплексного развития систем коммунальной инфраструктуры</w:t>
      </w:r>
      <w:r w:rsidR="008B20A5"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="008050CE">
        <w:rPr>
          <w:rFonts w:ascii="Times New Roman" w:hAnsi="Times New Roman" w:cs="Times New Roman"/>
          <w:sz w:val="28"/>
          <w:szCs w:val="28"/>
        </w:rPr>
        <w:t>Чепошского</w:t>
      </w:r>
      <w:r w:rsidR="008050CE"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="00571440" w:rsidRPr="006540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4075">
        <w:rPr>
          <w:rFonts w:ascii="Times New Roman" w:hAnsi="Times New Roman" w:cs="Times New Roman"/>
          <w:sz w:val="28"/>
          <w:szCs w:val="28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8050CE">
        <w:rPr>
          <w:rFonts w:ascii="Times New Roman" w:hAnsi="Times New Roman" w:cs="Times New Roman"/>
          <w:sz w:val="28"/>
          <w:szCs w:val="28"/>
        </w:rPr>
        <w:t>Чепошского</w:t>
      </w:r>
      <w:r w:rsidR="00A04C48"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="00571440" w:rsidRPr="0065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4075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развития коммунального комплекса </w:t>
      </w:r>
      <w:r w:rsidR="00A04C48" w:rsidRPr="00A04C48">
        <w:rPr>
          <w:rFonts w:ascii="Times New Roman" w:hAnsi="Times New Roman" w:cs="Times New Roman"/>
          <w:sz w:val="28"/>
          <w:szCs w:val="28"/>
        </w:rPr>
        <w:t>Узнезинского</w:t>
      </w:r>
      <w:r w:rsidR="00571440" w:rsidRPr="006540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40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инженерно-техническая оптимизации коммунальных систем;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взаимосвязанное перспективное планирование развития коммунальных систем;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обоснование мероприятий по комплексной реконструкции и модернизации;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повышение надежности систем и качества предоставления коммунальных услуг;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lastRenderedPageBreak/>
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повышение инвестиционной привлекательности коммунальной инфраструктуры муниципального образования;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3"/>
      <w:r w:rsidRPr="00654075">
        <w:rPr>
          <w:rFonts w:ascii="Times New Roman" w:hAnsi="Times New Roman" w:cs="Times New Roman"/>
          <w:b/>
          <w:bCs/>
          <w:sz w:val="28"/>
          <w:szCs w:val="28"/>
        </w:rPr>
        <w:t>3. Сроки и этапы реализации Программы</w:t>
      </w:r>
    </w:p>
    <w:bookmarkEnd w:id="4"/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58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 w:rsidR="00810B58" w:rsidRPr="00654075">
        <w:rPr>
          <w:rFonts w:ascii="Times New Roman" w:hAnsi="Times New Roman" w:cs="Times New Roman"/>
          <w:sz w:val="28"/>
          <w:szCs w:val="28"/>
        </w:rPr>
        <w:t>2 этапа.</w:t>
      </w:r>
    </w:p>
    <w:p w:rsidR="00810B58" w:rsidRPr="00654075" w:rsidRDefault="00810B58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1 этап</w:t>
      </w:r>
      <w:r w:rsidR="003B5267" w:rsidRPr="00654075">
        <w:rPr>
          <w:rFonts w:ascii="Times New Roman" w:hAnsi="Times New Roman" w:cs="Times New Roman"/>
          <w:sz w:val="28"/>
          <w:szCs w:val="28"/>
        </w:rPr>
        <w:t>:</w:t>
      </w:r>
      <w:r w:rsidRPr="00654075">
        <w:rPr>
          <w:rFonts w:ascii="Times New Roman" w:hAnsi="Times New Roman" w:cs="Times New Roman"/>
          <w:sz w:val="28"/>
          <w:szCs w:val="28"/>
        </w:rPr>
        <w:t xml:space="preserve"> 2015-201</w:t>
      </w:r>
      <w:r w:rsidR="008B20A5" w:rsidRPr="00654075">
        <w:rPr>
          <w:rFonts w:ascii="Times New Roman" w:hAnsi="Times New Roman" w:cs="Times New Roman"/>
          <w:sz w:val="28"/>
          <w:szCs w:val="28"/>
        </w:rPr>
        <w:t>9</w:t>
      </w:r>
      <w:r w:rsidRPr="00654075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527AC" w:rsidRPr="00654075" w:rsidRDefault="00B22EB2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2025 года</w:t>
      </w:r>
      <w:r w:rsidR="008B20A5" w:rsidRPr="00654075">
        <w:rPr>
          <w:rFonts w:ascii="Times New Roman" w:hAnsi="Times New Roman" w:cs="Times New Roman"/>
          <w:sz w:val="28"/>
          <w:szCs w:val="28"/>
        </w:rPr>
        <w:t>.</w:t>
      </w:r>
      <w:r w:rsidR="00F527AC" w:rsidRPr="00654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40" w:rsidRPr="00654075" w:rsidRDefault="00571440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4"/>
      <w:r w:rsidRPr="00654075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целевой программы</w:t>
      </w:r>
    </w:p>
    <w:bookmarkEnd w:id="5"/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27AC" w:rsidRPr="00654075" w:rsidRDefault="008B20A5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- </w:t>
      </w:r>
      <w:r w:rsidR="00F527AC" w:rsidRPr="00654075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</w:t>
      </w:r>
      <w:r w:rsidR="00DD5807" w:rsidRPr="00654075">
        <w:rPr>
          <w:rFonts w:ascii="Times New Roman" w:hAnsi="Times New Roman" w:cs="Times New Roman"/>
          <w:sz w:val="28"/>
          <w:szCs w:val="28"/>
        </w:rPr>
        <w:t>–</w:t>
      </w:r>
      <w:r w:rsidRPr="0065407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5807" w:rsidRPr="006540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B20A5" w:rsidRPr="00654075">
        <w:rPr>
          <w:rFonts w:ascii="Times New Roman" w:hAnsi="Times New Roman" w:cs="Times New Roman"/>
          <w:sz w:val="28"/>
          <w:szCs w:val="28"/>
        </w:rPr>
        <w:t>Чемальский</w:t>
      </w:r>
      <w:r w:rsidR="00DD5807" w:rsidRPr="00654075">
        <w:rPr>
          <w:rFonts w:ascii="Times New Roman" w:hAnsi="Times New Roman" w:cs="Times New Roman"/>
          <w:sz w:val="28"/>
          <w:szCs w:val="28"/>
        </w:rPr>
        <w:t xml:space="preserve"> район, администрация сельского поселения</w:t>
      </w:r>
      <w:r w:rsidR="00D35333" w:rsidRPr="00654075">
        <w:rPr>
          <w:rFonts w:ascii="Times New Roman" w:hAnsi="Times New Roman" w:cs="Times New Roman"/>
          <w:sz w:val="28"/>
          <w:szCs w:val="28"/>
        </w:rPr>
        <w:t>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5333" w:rsidRPr="006540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4075">
        <w:rPr>
          <w:rFonts w:ascii="Times New Roman" w:hAnsi="Times New Roman" w:cs="Times New Roman"/>
          <w:sz w:val="28"/>
          <w:szCs w:val="28"/>
        </w:rPr>
        <w:t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D35333"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35333" w:rsidRPr="006540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4075">
        <w:rPr>
          <w:rFonts w:ascii="Times New Roman" w:hAnsi="Times New Roman" w:cs="Times New Roman"/>
          <w:sz w:val="28"/>
          <w:szCs w:val="28"/>
        </w:rPr>
        <w:t>информаци</w:t>
      </w:r>
      <w:r w:rsidR="00D35333" w:rsidRPr="00654075">
        <w:rPr>
          <w:rFonts w:ascii="Times New Roman" w:hAnsi="Times New Roman" w:cs="Times New Roman"/>
          <w:sz w:val="28"/>
          <w:szCs w:val="28"/>
        </w:rPr>
        <w:t>ю</w:t>
      </w:r>
      <w:r w:rsidRPr="00654075">
        <w:rPr>
          <w:rFonts w:ascii="Times New Roman" w:hAnsi="Times New Roman" w:cs="Times New Roman"/>
          <w:sz w:val="28"/>
          <w:szCs w:val="28"/>
        </w:rPr>
        <w:t xml:space="preserve"> о ходе и результатах целевой Программы.</w:t>
      </w:r>
    </w:p>
    <w:p w:rsidR="00D35333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 исполнители </w:t>
      </w:r>
      <w:r w:rsidR="00D35333" w:rsidRPr="00654075">
        <w:rPr>
          <w:rFonts w:ascii="Times New Roman" w:hAnsi="Times New Roman" w:cs="Times New Roman"/>
          <w:sz w:val="28"/>
          <w:szCs w:val="28"/>
        </w:rPr>
        <w:t>–</w:t>
      </w:r>
      <w:r w:rsidR="008B20A5" w:rsidRPr="00654075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комплекса, а также подрядные организации.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04CE" w:rsidRPr="00654075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Результаты долгосрочной муниципальной целевой программы комплексного развития систем коммунальной инфраструктуры </w:t>
      </w:r>
      <w:r w:rsidR="00EC2A68" w:rsidRPr="0065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4075">
        <w:rPr>
          <w:rFonts w:ascii="Times New Roman" w:hAnsi="Times New Roman" w:cs="Times New Roman"/>
          <w:sz w:val="28"/>
          <w:szCs w:val="28"/>
        </w:rPr>
        <w:t xml:space="preserve"> на 20</w:t>
      </w:r>
      <w:r w:rsidR="008B20A5" w:rsidRPr="00654075">
        <w:rPr>
          <w:rFonts w:ascii="Times New Roman" w:hAnsi="Times New Roman" w:cs="Times New Roman"/>
          <w:sz w:val="28"/>
          <w:szCs w:val="28"/>
        </w:rPr>
        <w:t>15</w:t>
      </w:r>
      <w:r w:rsidRPr="00654075">
        <w:rPr>
          <w:rFonts w:ascii="Times New Roman" w:hAnsi="Times New Roman" w:cs="Times New Roman"/>
          <w:sz w:val="28"/>
          <w:szCs w:val="28"/>
        </w:rPr>
        <w:t> - 20</w:t>
      </w:r>
      <w:r w:rsidR="008B20A5" w:rsidRPr="00654075">
        <w:rPr>
          <w:rFonts w:ascii="Times New Roman" w:hAnsi="Times New Roman" w:cs="Times New Roman"/>
          <w:sz w:val="28"/>
          <w:szCs w:val="28"/>
        </w:rPr>
        <w:t>25</w:t>
      </w:r>
      <w:r w:rsidRPr="00654075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экологической ситуации в </w:t>
      </w:r>
      <w:r w:rsidR="00EC2A68" w:rsidRPr="0065407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654075">
        <w:rPr>
          <w:rFonts w:ascii="Times New Roman" w:hAnsi="Times New Roman" w:cs="Times New Roman"/>
          <w:sz w:val="28"/>
          <w:szCs w:val="28"/>
        </w:rPr>
        <w:t>за счет: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1. Технологические результаты: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обеспечение устойчивости системы коммунальной инфраструктуры поселения;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ликвидация дефицита потребления тепло- водоснабжения, электроэнергии;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снижение удельного расхода условного топлива, электроэнергии для выработки энергоресурсов;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снижение потерь коммунальных ресурсов.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рациональное использование природных ресурсов;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повышение надежности и качества предоставления коммунальных услуг;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снижение себестоимости коммунальных услуг.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коммунального комплекса поселка.</w:t>
      </w: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"/>
      <w:r w:rsidRPr="0065407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Система водоснабжения</w:t>
      </w:r>
    </w:p>
    <w:bookmarkEnd w:id="6"/>
    <w:p w:rsidR="00A04C48" w:rsidRDefault="00A04C48" w:rsidP="00A0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C48" w:rsidRPr="00654075" w:rsidRDefault="00A04C48" w:rsidP="00A0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По состоянию на 1 января 2015 года в  сельском поселении проживает </w:t>
      </w:r>
      <w:r w:rsidR="008050CE">
        <w:rPr>
          <w:rFonts w:ascii="Times New Roman" w:hAnsi="Times New Roman" w:cs="Times New Roman"/>
          <w:sz w:val="28"/>
          <w:szCs w:val="28"/>
        </w:rPr>
        <w:t>1147</w:t>
      </w:r>
      <w:r w:rsidRPr="0065407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t xml:space="preserve">. За период 2011-2015 гг. численность населения </w:t>
      </w:r>
      <w:r>
        <w:rPr>
          <w:rFonts w:ascii="Times New Roman" w:hAnsi="Times New Roman" w:cs="Times New Roman"/>
          <w:sz w:val="28"/>
          <w:szCs w:val="28"/>
        </w:rPr>
        <w:t>увеличилась</w:t>
      </w:r>
      <w:r w:rsidR="008050CE">
        <w:rPr>
          <w:rFonts w:ascii="Times New Roman" w:hAnsi="Times New Roman" w:cs="Times New Roman"/>
          <w:sz w:val="28"/>
          <w:szCs w:val="28"/>
        </w:rPr>
        <w:t xml:space="preserve"> на 3,5</w:t>
      </w:r>
      <w:r w:rsidRPr="0065407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04C48" w:rsidRPr="00654075" w:rsidRDefault="00A04C48" w:rsidP="00A04C4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Таблица 1</w:t>
      </w:r>
    </w:p>
    <w:p w:rsidR="00A04C48" w:rsidRPr="00654075" w:rsidRDefault="00A04C48" w:rsidP="00A04C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Изменение численности населения в </w:t>
      </w:r>
      <w:r w:rsidR="008050CE">
        <w:rPr>
          <w:rFonts w:ascii="Times New Roman" w:hAnsi="Times New Roman" w:cs="Times New Roman"/>
          <w:sz w:val="28"/>
          <w:szCs w:val="28"/>
        </w:rPr>
        <w:t>Чепошском</w:t>
      </w:r>
      <w:r w:rsidRPr="0065407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1105"/>
        <w:gridCol w:w="1253"/>
        <w:gridCol w:w="1257"/>
        <w:gridCol w:w="1255"/>
        <w:gridCol w:w="1253"/>
      </w:tblGrid>
      <w:tr w:rsidR="00A04C48" w:rsidRPr="008050CE" w:rsidTr="00A04C48">
        <w:trPr>
          <w:trHeight w:val="229"/>
        </w:trPr>
        <w:tc>
          <w:tcPr>
            <w:tcW w:w="2004" w:type="pct"/>
            <w:noWrap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1" w:type="pct"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sz w:val="28"/>
                <w:szCs w:val="28"/>
              </w:rPr>
              <w:t>2011 г.</w:t>
            </w:r>
          </w:p>
        </w:tc>
        <w:tc>
          <w:tcPr>
            <w:tcW w:w="613" w:type="pct"/>
            <w:noWrap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sz w:val="28"/>
                <w:szCs w:val="28"/>
              </w:rPr>
              <w:t>2012 г.</w:t>
            </w:r>
          </w:p>
        </w:tc>
        <w:tc>
          <w:tcPr>
            <w:tcW w:w="615" w:type="pct"/>
            <w:noWrap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  <w:tc>
          <w:tcPr>
            <w:tcW w:w="614" w:type="pct"/>
            <w:noWrap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613" w:type="pct"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sz w:val="28"/>
                <w:szCs w:val="28"/>
              </w:rPr>
              <w:t>2015 г.</w:t>
            </w:r>
          </w:p>
        </w:tc>
      </w:tr>
      <w:tr w:rsidR="008050CE" w:rsidRPr="008050CE" w:rsidTr="00A04C48">
        <w:trPr>
          <w:trHeight w:val="229"/>
        </w:trPr>
        <w:tc>
          <w:tcPr>
            <w:tcW w:w="200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Чепошское с.п.</w:t>
            </w:r>
          </w:p>
        </w:tc>
        <w:tc>
          <w:tcPr>
            <w:tcW w:w="541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613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615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61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613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1147</w:t>
            </w:r>
          </w:p>
        </w:tc>
      </w:tr>
      <w:tr w:rsidR="008050CE" w:rsidRPr="008050CE" w:rsidTr="00A04C48">
        <w:trPr>
          <w:trHeight w:val="229"/>
        </w:trPr>
        <w:tc>
          <w:tcPr>
            <w:tcW w:w="200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Чепош</w:t>
            </w:r>
          </w:p>
        </w:tc>
        <w:tc>
          <w:tcPr>
            <w:tcW w:w="541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613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615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61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613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</w:tr>
      <w:tr w:rsidR="008050CE" w:rsidRPr="008050CE" w:rsidTr="00A04C48">
        <w:trPr>
          <w:trHeight w:val="229"/>
        </w:trPr>
        <w:tc>
          <w:tcPr>
            <w:tcW w:w="200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с.Усть-Сема</w:t>
            </w:r>
          </w:p>
        </w:tc>
        <w:tc>
          <w:tcPr>
            <w:tcW w:w="541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613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615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61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613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</w:tr>
    </w:tbl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C48" w:rsidRPr="008050CE" w:rsidRDefault="008B20A5" w:rsidP="008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0CE">
        <w:rPr>
          <w:rFonts w:ascii="Times New Roman" w:hAnsi="Times New Roman" w:cs="Times New Roman"/>
          <w:sz w:val="28"/>
          <w:szCs w:val="28"/>
        </w:rPr>
        <w:t xml:space="preserve">Система водоснабжения </w:t>
      </w:r>
      <w:r w:rsidR="008050CE" w:rsidRPr="008050CE">
        <w:rPr>
          <w:rFonts w:ascii="Times New Roman" w:hAnsi="Times New Roman" w:cs="Times New Roman"/>
          <w:sz w:val="28"/>
          <w:szCs w:val="28"/>
        </w:rPr>
        <w:t>Чепошского</w:t>
      </w:r>
      <w:r w:rsidRPr="008050CE">
        <w:rPr>
          <w:rFonts w:ascii="Times New Roman" w:hAnsi="Times New Roman" w:cs="Times New Roman"/>
          <w:sz w:val="28"/>
          <w:szCs w:val="28"/>
        </w:rPr>
        <w:t xml:space="preserve"> сельского поселения включает систем</w:t>
      </w:r>
      <w:r w:rsidR="00C71EE5" w:rsidRPr="008050CE">
        <w:rPr>
          <w:rFonts w:ascii="Times New Roman" w:hAnsi="Times New Roman" w:cs="Times New Roman"/>
          <w:sz w:val="28"/>
          <w:szCs w:val="28"/>
        </w:rPr>
        <w:t>у</w:t>
      </w:r>
      <w:r w:rsidRPr="008050CE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C71EE5" w:rsidRPr="008050CE">
        <w:rPr>
          <w:rFonts w:ascii="Times New Roman" w:hAnsi="Times New Roman" w:cs="Times New Roman"/>
          <w:sz w:val="28"/>
          <w:szCs w:val="28"/>
        </w:rPr>
        <w:t>сел</w:t>
      </w:r>
      <w:r w:rsidR="00A04C48" w:rsidRPr="008050CE">
        <w:rPr>
          <w:rFonts w:ascii="Times New Roman" w:hAnsi="Times New Roman" w:cs="Times New Roman"/>
          <w:sz w:val="28"/>
          <w:szCs w:val="28"/>
        </w:rPr>
        <w:t xml:space="preserve"> </w:t>
      </w:r>
      <w:r w:rsidR="008050CE" w:rsidRPr="008050CE">
        <w:rPr>
          <w:rFonts w:ascii="Times New Roman" w:hAnsi="Times New Roman" w:cs="Times New Roman"/>
          <w:sz w:val="28"/>
          <w:szCs w:val="28"/>
        </w:rPr>
        <w:t>Чепош и Усть-Сема</w:t>
      </w:r>
      <w:r w:rsidR="00926158" w:rsidRPr="008050CE">
        <w:rPr>
          <w:rFonts w:ascii="Times New Roman" w:hAnsi="Times New Roman" w:cs="Times New Roman"/>
          <w:sz w:val="28"/>
          <w:szCs w:val="28"/>
        </w:rPr>
        <w:t xml:space="preserve">. </w:t>
      </w:r>
      <w:r w:rsidR="00C71EE5" w:rsidRPr="0080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CE" w:rsidRPr="00EA03C4" w:rsidRDefault="008050CE" w:rsidP="00EA03C4">
      <w:pPr>
        <w:pStyle w:val="Default"/>
        <w:ind w:firstLine="720"/>
        <w:jc w:val="both"/>
        <w:rPr>
          <w:sz w:val="28"/>
          <w:szCs w:val="28"/>
        </w:rPr>
      </w:pPr>
      <w:r w:rsidRPr="008050CE">
        <w:rPr>
          <w:sz w:val="28"/>
          <w:szCs w:val="28"/>
        </w:rPr>
        <w:t xml:space="preserve">Состояние сетей водопровода удовлетворительное, водонапорные башни требуют </w:t>
      </w:r>
      <w:r w:rsidR="00EA03C4">
        <w:rPr>
          <w:sz w:val="28"/>
          <w:szCs w:val="28"/>
        </w:rPr>
        <w:t>текущего</w:t>
      </w:r>
      <w:r w:rsidR="00B22EB2">
        <w:rPr>
          <w:sz w:val="28"/>
          <w:szCs w:val="28"/>
        </w:rPr>
        <w:t xml:space="preserve"> </w:t>
      </w:r>
      <w:r w:rsidR="00EA03C4">
        <w:rPr>
          <w:sz w:val="28"/>
          <w:szCs w:val="28"/>
        </w:rPr>
        <w:t xml:space="preserve">ремонта. </w:t>
      </w:r>
      <w:r w:rsidRPr="008050CE">
        <w:rPr>
          <w:sz w:val="28"/>
          <w:szCs w:val="28"/>
        </w:rPr>
        <w:t>Питьевая вода по своему содержанию соответствует санитарным нормам и требованиям, но водозаборные скважины недостаточно защищены от возможного загрязнения из-за отсутствия зон строгого режима, влагонепроницаемых выгребных ям</w:t>
      </w:r>
      <w:r w:rsidR="00EA03C4">
        <w:rPr>
          <w:sz w:val="28"/>
          <w:szCs w:val="28"/>
        </w:rPr>
        <w:t xml:space="preserve">. </w:t>
      </w:r>
      <w:r w:rsidRPr="008050CE">
        <w:rPr>
          <w:sz w:val="28"/>
          <w:szCs w:val="28"/>
        </w:rPr>
        <w:t xml:space="preserve">  Централизованное холодное водоснабжение присутствует частично. </w:t>
      </w:r>
      <w:r w:rsidR="00EA03C4">
        <w:rPr>
          <w:sz w:val="28"/>
          <w:szCs w:val="28"/>
        </w:rPr>
        <w:t>Часть населения</w:t>
      </w:r>
      <w:r w:rsidRPr="008050CE">
        <w:rPr>
          <w:sz w:val="28"/>
          <w:szCs w:val="28"/>
        </w:rPr>
        <w:t xml:space="preserve"> использует привозную воду, собственные внутридомовые водозаборные скважины и шахтные колодцы, а также водоразборные колонки. Общепоселковый существующий водозабор с. Чепош производительной мощностью 240 м³/сутки согласно концепции генерального плана с уче</w:t>
      </w:r>
      <w:r w:rsidRPr="00EA03C4">
        <w:rPr>
          <w:sz w:val="28"/>
          <w:szCs w:val="28"/>
        </w:rPr>
        <w:lastRenderedPageBreak/>
        <w:t xml:space="preserve">том реконструкции и создания </w:t>
      </w:r>
      <w:r w:rsidR="00EA03C4" w:rsidRPr="00EA03C4">
        <w:rPr>
          <w:sz w:val="28"/>
          <w:szCs w:val="28"/>
        </w:rPr>
        <w:t>зоны санитарной охраны</w:t>
      </w:r>
      <w:r w:rsidRPr="00EA03C4">
        <w:rPr>
          <w:sz w:val="28"/>
          <w:szCs w:val="28"/>
        </w:rPr>
        <w:t xml:space="preserve"> 1-2 поясов предлагается сохранить на перспективу 20-ти лет.</w:t>
      </w:r>
    </w:p>
    <w:p w:rsidR="005C5D5A" w:rsidRPr="00EA03C4" w:rsidRDefault="0043290C" w:rsidP="008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3C4">
        <w:rPr>
          <w:rFonts w:ascii="Times New Roman" w:hAnsi="Times New Roman" w:cs="Times New Roman"/>
          <w:sz w:val="28"/>
          <w:szCs w:val="28"/>
        </w:rPr>
        <w:t>Существующие проблемы в работе и состоянии систем и источников водоснабжения:</w:t>
      </w:r>
    </w:p>
    <w:p w:rsidR="00B66783" w:rsidRPr="00EA03C4" w:rsidRDefault="00EA03C4" w:rsidP="00A0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3C4">
        <w:rPr>
          <w:rFonts w:ascii="Times New Roman" w:hAnsi="Times New Roman" w:cs="Times New Roman"/>
          <w:sz w:val="28"/>
          <w:szCs w:val="28"/>
        </w:rPr>
        <w:t>1</w:t>
      </w:r>
      <w:r w:rsidR="0037005C" w:rsidRPr="00EA03C4">
        <w:rPr>
          <w:rFonts w:ascii="Times New Roman" w:hAnsi="Times New Roman" w:cs="Times New Roman"/>
          <w:sz w:val="28"/>
          <w:szCs w:val="28"/>
        </w:rPr>
        <w:t>. Водоразборные колонки, используемые местными жителями, в большинстве своем выработали установленные сроки эксплуатации. 60 % устройств необходимо заменить в ближайшее время.</w:t>
      </w:r>
    </w:p>
    <w:p w:rsidR="00B503D9" w:rsidRPr="00EA03C4" w:rsidRDefault="00EA03C4" w:rsidP="00EA0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3C4">
        <w:rPr>
          <w:rFonts w:ascii="Times New Roman" w:hAnsi="Times New Roman" w:cs="Times New Roman"/>
          <w:sz w:val="28"/>
          <w:szCs w:val="28"/>
        </w:rPr>
        <w:t>2</w:t>
      </w:r>
      <w:r w:rsidR="00B66783" w:rsidRPr="00EA03C4">
        <w:rPr>
          <w:rFonts w:ascii="Times New Roman" w:hAnsi="Times New Roman" w:cs="Times New Roman"/>
          <w:sz w:val="28"/>
          <w:szCs w:val="28"/>
        </w:rPr>
        <w:t>. Необходимость обеспечения водой микрорайоны новой застройки</w:t>
      </w:r>
      <w:r w:rsidRPr="00EA03C4">
        <w:rPr>
          <w:rFonts w:ascii="Times New Roman" w:hAnsi="Times New Roman" w:cs="Times New Roman"/>
          <w:sz w:val="28"/>
          <w:szCs w:val="28"/>
        </w:rPr>
        <w:t>, в частности строительство сети централизованного водоснабжения первоочередной комплексной застройки жилого массива «Лесной бор» и «Верх Барангол»</w:t>
      </w:r>
    </w:p>
    <w:p w:rsidR="00EA03C4" w:rsidRDefault="00EA03C4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Водоотведение</w:t>
      </w: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Централизованная канализация на территории поселения отсутствует. Хозяйственно-бытовые стоки поступают в выгребные ямы и надворные уборные, утилизация из которых производится населением самостоятельно. Строительство централизованной канализации в ближайшей перспективе не планируется.</w:t>
      </w: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Дождевая канализация в </w:t>
      </w:r>
      <w:r w:rsidR="00B503D9" w:rsidRPr="00654075">
        <w:rPr>
          <w:rFonts w:ascii="Times New Roman" w:hAnsi="Times New Roman" w:cs="Times New Roman"/>
          <w:sz w:val="28"/>
          <w:szCs w:val="28"/>
        </w:rPr>
        <w:t>селах</w:t>
      </w:r>
      <w:r w:rsidRPr="00654075">
        <w:rPr>
          <w:rFonts w:ascii="Times New Roman" w:hAnsi="Times New Roman" w:cs="Times New Roman"/>
          <w:sz w:val="28"/>
          <w:szCs w:val="28"/>
        </w:rPr>
        <w:t xml:space="preserve"> - отсутствует. Отведение дождевых и талых вод осуществляется по рельефу местности в пониженных местах.</w:t>
      </w: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4"/>
      <w:r w:rsidRPr="006540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Теплоснабжение</w:t>
      </w:r>
    </w:p>
    <w:bookmarkEnd w:id="7"/>
    <w:p w:rsidR="003071FE" w:rsidRPr="00654075" w:rsidRDefault="00B503D9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Система теплоснабжения 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Чепошского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 предназначена только для нужд отопления</w:t>
      </w:r>
      <w:r w:rsidR="007539A6"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отдельных бюджетных организаций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3071FE" w:rsidRPr="00654075">
        <w:rPr>
          <w:rFonts w:ascii="Times New Roman" w:hAnsi="Times New Roman" w:cs="Times New Roman"/>
          <w:sz w:val="28"/>
          <w:szCs w:val="28"/>
        </w:rPr>
        <w:t xml:space="preserve">Индивидуальный жилой сектор  снабжается теплом от печей. В качестве топлива для всех тепловых источников используется уголь, дрова. </w:t>
      </w:r>
    </w:p>
    <w:p w:rsidR="00B503D9" w:rsidRPr="00654075" w:rsidRDefault="00B503D9" w:rsidP="00EA03C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На территории 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Чепошского</w:t>
      </w:r>
      <w:r w:rsidR="00B667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сельского поселения расположено 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4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>котельны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47C36">
        <w:rPr>
          <w:rFonts w:ascii="Times New Roman" w:hAnsi="Times New Roman" w:cs="Times New Roman"/>
          <w:spacing w:val="3"/>
          <w:sz w:val="28"/>
          <w:szCs w:val="28"/>
        </w:rPr>
        <w:t>муниципальной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форм</w:t>
      </w:r>
      <w:r w:rsidR="00747C3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собственности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. Две из них располагаются в селе Чепош и отапливают среднюю школу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, Дом культуры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 xml:space="preserve"> и детский сад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. Две котельные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 xml:space="preserve"> наход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я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тся в селе Усть-Сема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, и отапливают соответственно детский сад и Дом Культуры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 xml:space="preserve">. Все котельные малой мощности, 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>осуществляющие теплоснабжение работают на твердом топливе (уголь), имеют ручную подачу угля и не имеют устройств водоподготовки.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 xml:space="preserve"> Протяженность тепловых сетей составляет 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3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>00 метров. Котлы введены в экс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плуатацию 2004-2010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 xml:space="preserve"> гг. и имеют степень износа 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5-60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>%.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 xml:space="preserve"> Не все котельные обеспечены приборами учета, что затрудняет оценить их экономическую и технологическую эффективность.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</w:p>
    <w:p w:rsidR="00747C36" w:rsidRDefault="00747C36" w:rsidP="00747C36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Таблица </w:t>
      </w:r>
      <w:r w:rsidR="00B22EB2">
        <w:rPr>
          <w:rFonts w:ascii="Times New Roman" w:hAnsi="Times New Roman" w:cs="Times New Roman"/>
          <w:spacing w:val="3"/>
          <w:sz w:val="28"/>
          <w:szCs w:val="28"/>
        </w:rPr>
        <w:t>2</w:t>
      </w:r>
    </w:p>
    <w:p w:rsidR="00747C36" w:rsidRPr="00747C36" w:rsidRDefault="00747C36" w:rsidP="00747C3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747C36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Характеристика  теплопотребления  и  производительности 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447"/>
        <w:gridCol w:w="1489"/>
        <w:gridCol w:w="1501"/>
        <w:gridCol w:w="1074"/>
        <w:gridCol w:w="1290"/>
        <w:gridCol w:w="1969"/>
      </w:tblGrid>
      <w:tr w:rsidR="002577A1" w:rsidRPr="00EA03C4" w:rsidTr="00EA03C4">
        <w:trPr>
          <w:cantSplit/>
          <w:trHeight w:val="923"/>
        </w:trPr>
        <w:tc>
          <w:tcPr>
            <w:tcW w:w="691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Наименование сел</w:t>
            </w:r>
            <w:r w:rsidR="00B80424" w:rsidRPr="00EA03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712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 котельной (Гкал/ч)</w:t>
            </w:r>
          </w:p>
        </w:tc>
        <w:tc>
          <w:tcPr>
            <w:tcW w:w="717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Количество и марка установленных котлов</w:t>
            </w:r>
          </w:p>
        </w:tc>
        <w:tc>
          <w:tcPr>
            <w:tcW w:w="514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Год установки котлов</w:t>
            </w:r>
          </w:p>
        </w:tc>
        <w:tc>
          <w:tcPr>
            <w:tcW w:w="617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котлов (КПД, износ)</w:t>
            </w:r>
          </w:p>
        </w:tc>
        <w:tc>
          <w:tcPr>
            <w:tcW w:w="940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вспомогательного котельного оборудования</w:t>
            </w:r>
          </w:p>
        </w:tc>
      </w:tr>
      <w:tr w:rsidR="002577A1" w:rsidRPr="00EA03C4" w:rsidTr="00EA03C4">
        <w:tc>
          <w:tcPr>
            <w:tcW w:w="691" w:type="pct"/>
          </w:tcPr>
          <w:p w:rsidR="00EA03C4" w:rsidRPr="00EA03C4" w:rsidRDefault="00EA03C4" w:rsidP="00B22EB2">
            <w:pPr>
              <w:pStyle w:val="aff3"/>
              <w:numPr>
                <w:ilvl w:val="0"/>
                <w:numId w:val="39"/>
              </w:numPr>
              <w:tabs>
                <w:tab w:val="left" w:pos="284"/>
                <w:tab w:val="left" w:pos="4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3C4">
              <w:rPr>
                <w:rFonts w:ascii="Times New Roman" w:hAnsi="Times New Roman"/>
                <w:sz w:val="28"/>
                <w:szCs w:val="28"/>
              </w:rPr>
              <w:lastRenderedPageBreak/>
              <w:t>с. Чепош</w:t>
            </w:r>
          </w:p>
        </w:tc>
        <w:tc>
          <w:tcPr>
            <w:tcW w:w="808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МОУ «Чепошская СОШ»</w:t>
            </w:r>
          </w:p>
        </w:tc>
        <w:tc>
          <w:tcPr>
            <w:tcW w:w="712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7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2 котла, марки АЕ 360</w:t>
            </w:r>
          </w:p>
        </w:tc>
        <w:tc>
          <w:tcPr>
            <w:tcW w:w="514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  <w:tc>
          <w:tcPr>
            <w:tcW w:w="6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КПД - 85%, износ 5%</w:t>
            </w:r>
          </w:p>
        </w:tc>
        <w:tc>
          <w:tcPr>
            <w:tcW w:w="940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2577A1" w:rsidRPr="00EA03C4" w:rsidTr="00EA03C4">
        <w:tc>
          <w:tcPr>
            <w:tcW w:w="691" w:type="pct"/>
          </w:tcPr>
          <w:p w:rsidR="00EA03C4" w:rsidRPr="00EA03C4" w:rsidRDefault="00EA03C4" w:rsidP="00B22EB2">
            <w:pPr>
              <w:pStyle w:val="aff3"/>
              <w:numPr>
                <w:ilvl w:val="0"/>
                <w:numId w:val="39"/>
              </w:numPr>
              <w:tabs>
                <w:tab w:val="left" w:pos="284"/>
                <w:tab w:val="left" w:pos="4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3C4">
              <w:rPr>
                <w:rFonts w:ascii="Times New Roman" w:hAnsi="Times New Roman"/>
                <w:sz w:val="28"/>
                <w:szCs w:val="28"/>
              </w:rPr>
              <w:t>с. Чепош</w:t>
            </w:r>
          </w:p>
        </w:tc>
        <w:tc>
          <w:tcPr>
            <w:tcW w:w="808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МОУ «Чепошская СОШ» д/сад</w:t>
            </w:r>
          </w:p>
        </w:tc>
        <w:tc>
          <w:tcPr>
            <w:tcW w:w="712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самоварный</w:t>
            </w:r>
          </w:p>
        </w:tc>
        <w:tc>
          <w:tcPr>
            <w:tcW w:w="7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 xml:space="preserve">1, НР </w:t>
            </w:r>
          </w:p>
        </w:tc>
        <w:tc>
          <w:tcPr>
            <w:tcW w:w="514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6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Износ - 60%</w:t>
            </w:r>
          </w:p>
        </w:tc>
        <w:tc>
          <w:tcPr>
            <w:tcW w:w="940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2577A1" w:rsidRPr="00EA03C4" w:rsidTr="00EA03C4">
        <w:tc>
          <w:tcPr>
            <w:tcW w:w="691" w:type="pct"/>
          </w:tcPr>
          <w:p w:rsidR="00EA03C4" w:rsidRPr="00EA03C4" w:rsidRDefault="00EA03C4" w:rsidP="00B22EB2">
            <w:pPr>
              <w:pStyle w:val="aff3"/>
              <w:numPr>
                <w:ilvl w:val="0"/>
                <w:numId w:val="39"/>
              </w:numPr>
              <w:tabs>
                <w:tab w:val="left" w:pos="284"/>
                <w:tab w:val="left" w:pos="4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3C4">
              <w:rPr>
                <w:rFonts w:ascii="Times New Roman" w:hAnsi="Times New Roman"/>
                <w:sz w:val="28"/>
                <w:szCs w:val="28"/>
              </w:rPr>
              <w:t>с.Усть-Сема</w:t>
            </w:r>
          </w:p>
        </w:tc>
        <w:tc>
          <w:tcPr>
            <w:tcW w:w="808" w:type="pct"/>
          </w:tcPr>
          <w:p w:rsidR="00EA03C4" w:rsidRPr="00EA03C4" w:rsidRDefault="002577A1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«Дом культуры»</w:t>
            </w:r>
          </w:p>
        </w:tc>
        <w:tc>
          <w:tcPr>
            <w:tcW w:w="712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7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2 котла, КЧМ-5-К30-3ТУ21-469-029-95</w:t>
            </w:r>
          </w:p>
        </w:tc>
        <w:tc>
          <w:tcPr>
            <w:tcW w:w="514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6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КПД - 77,6, износ 20%</w:t>
            </w:r>
          </w:p>
        </w:tc>
        <w:tc>
          <w:tcPr>
            <w:tcW w:w="940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2577A1" w:rsidRPr="00EA03C4" w:rsidTr="00EA03C4">
        <w:tc>
          <w:tcPr>
            <w:tcW w:w="691" w:type="pct"/>
          </w:tcPr>
          <w:p w:rsidR="002577A1" w:rsidRPr="00EA03C4" w:rsidRDefault="002577A1" w:rsidP="00B22EB2">
            <w:pPr>
              <w:pStyle w:val="aff3"/>
              <w:numPr>
                <w:ilvl w:val="0"/>
                <w:numId w:val="39"/>
              </w:numPr>
              <w:tabs>
                <w:tab w:val="left" w:pos="284"/>
                <w:tab w:val="left" w:pos="4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Усть-Сема</w:t>
            </w:r>
          </w:p>
        </w:tc>
        <w:tc>
          <w:tcPr>
            <w:tcW w:w="808" w:type="pct"/>
          </w:tcPr>
          <w:p w:rsidR="002577A1" w:rsidRDefault="002577A1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«Усть-Семинский детский сад»</w:t>
            </w:r>
          </w:p>
        </w:tc>
        <w:tc>
          <w:tcPr>
            <w:tcW w:w="712" w:type="pct"/>
          </w:tcPr>
          <w:p w:rsidR="002577A1" w:rsidRPr="00EA03C4" w:rsidRDefault="002577A1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17" w:type="pct"/>
          </w:tcPr>
          <w:p w:rsidR="002577A1" w:rsidRPr="00EA03C4" w:rsidRDefault="002577A1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" w:type="pct"/>
          </w:tcPr>
          <w:p w:rsidR="002577A1" w:rsidRPr="00EA03C4" w:rsidRDefault="002577A1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pct"/>
          </w:tcPr>
          <w:p w:rsidR="002577A1" w:rsidRPr="00EA03C4" w:rsidRDefault="002577A1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pct"/>
          </w:tcPr>
          <w:p w:rsidR="002577A1" w:rsidRPr="00EA03C4" w:rsidRDefault="002577A1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EA03C4" w:rsidRDefault="00EA03C4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"/>
    </w:p>
    <w:p w:rsidR="002577A1" w:rsidRDefault="002577A1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Электроснабжение</w:t>
      </w:r>
    </w:p>
    <w:p w:rsidR="0027464E" w:rsidRPr="00654075" w:rsidRDefault="0027464E" w:rsidP="0027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"/>
      <w:bookmarkEnd w:id="8"/>
    </w:p>
    <w:p w:rsidR="00B949C1" w:rsidRPr="00654075" w:rsidRDefault="003071FE" w:rsidP="0027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В Чемальском районе действует Чемальская гидроэлектростанция, которая удовлетворяет потребность в электроэнергии только Федеральное государственное бюджетное учреждение Туберкулезный санаторий «Чемал». Других генерирующих мощностей в районе нет, и электроснабжение потребителей района всех категорий осуществляется через электрические сети филиала ОАО «МРСК –Сибирь» - «Алтайэнерго». </w:t>
      </w:r>
      <w:r w:rsidR="00DD7C7C" w:rsidRPr="00654075">
        <w:rPr>
          <w:rFonts w:ascii="Times New Roman" w:hAnsi="Times New Roman" w:cs="Times New Roman"/>
          <w:sz w:val="28"/>
          <w:szCs w:val="28"/>
        </w:rPr>
        <w:t>Э</w:t>
      </w:r>
      <w:r w:rsidRPr="00654075">
        <w:rPr>
          <w:rFonts w:ascii="Times New Roman" w:hAnsi="Times New Roman" w:cs="Times New Roman"/>
          <w:sz w:val="28"/>
          <w:szCs w:val="28"/>
        </w:rPr>
        <w:t xml:space="preserve">лектроснабжение </w:t>
      </w:r>
      <w:r w:rsidR="007539A6" w:rsidRPr="006540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4075">
        <w:rPr>
          <w:rFonts w:ascii="Times New Roman" w:hAnsi="Times New Roman" w:cs="Times New Roman"/>
          <w:sz w:val="28"/>
          <w:szCs w:val="28"/>
        </w:rPr>
        <w:t xml:space="preserve">осуществляется от </w:t>
      </w:r>
      <w:r w:rsidR="00B22EB2">
        <w:rPr>
          <w:rFonts w:ascii="Times New Roman" w:hAnsi="Times New Roman" w:cs="Times New Roman"/>
          <w:sz w:val="28"/>
          <w:szCs w:val="28"/>
        </w:rPr>
        <w:t>ПС-21 и ПС-15</w:t>
      </w:r>
      <w:r w:rsidR="00B949C1" w:rsidRPr="00654075">
        <w:rPr>
          <w:rFonts w:ascii="Times New Roman" w:hAnsi="Times New Roman" w:cs="Times New Roman"/>
          <w:sz w:val="28"/>
          <w:szCs w:val="28"/>
        </w:rPr>
        <w:t xml:space="preserve"> «Элекмонарская».</w:t>
      </w:r>
      <w:r w:rsidR="00B22EB2">
        <w:rPr>
          <w:rFonts w:ascii="Times New Roman" w:hAnsi="Times New Roman" w:cs="Times New Roman"/>
          <w:sz w:val="28"/>
          <w:szCs w:val="28"/>
        </w:rPr>
        <w:t xml:space="preserve"> Подстанция 21 обеспечивает электроэнергией село Усть-Сема.</w:t>
      </w:r>
    </w:p>
    <w:p w:rsidR="003071FE" w:rsidRPr="00654075" w:rsidRDefault="00DD7C7C" w:rsidP="00B9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По территории поселения проходит транзитом высоковольтная ЛЭП 110 КВа.  Распределение электроэнергии по территории </w:t>
      </w:r>
      <w:r w:rsidR="00B949C1" w:rsidRPr="00654075">
        <w:rPr>
          <w:rFonts w:ascii="Times New Roman" w:hAnsi="Times New Roman" w:cs="Times New Roman"/>
          <w:sz w:val="28"/>
          <w:szCs w:val="28"/>
        </w:rPr>
        <w:t>сел</w:t>
      </w:r>
      <w:r w:rsidR="007539A6" w:rsidRPr="00654075"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="0030304E">
        <w:rPr>
          <w:rFonts w:ascii="Times New Roman" w:hAnsi="Times New Roman" w:cs="Times New Roman"/>
          <w:sz w:val="28"/>
          <w:szCs w:val="28"/>
        </w:rPr>
        <w:t xml:space="preserve">Куюс </w:t>
      </w:r>
      <w:r w:rsidRPr="00654075">
        <w:rPr>
          <w:rFonts w:ascii="Times New Roman" w:hAnsi="Times New Roman" w:cs="Times New Roman"/>
          <w:sz w:val="28"/>
          <w:szCs w:val="28"/>
        </w:rPr>
        <w:t>производится на напряжении 0,4 КВа.</w:t>
      </w:r>
    </w:p>
    <w:p w:rsidR="003071FE" w:rsidRPr="00654075" w:rsidRDefault="00B22EB2" w:rsidP="0027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Чепошское</w:t>
      </w:r>
      <w:r w:rsidR="00B80424">
        <w:rPr>
          <w:rFonts w:ascii="Times New Roman" w:hAnsi="Times New Roman" w:cs="Times New Roman"/>
          <w:sz w:val="28"/>
          <w:szCs w:val="28"/>
        </w:rPr>
        <w:t xml:space="preserve"> </w:t>
      </w:r>
      <w:r w:rsidR="003071FE" w:rsidRPr="0065407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04E">
        <w:rPr>
          <w:rFonts w:ascii="Times New Roman" w:hAnsi="Times New Roman" w:cs="Times New Roman"/>
          <w:sz w:val="28"/>
          <w:szCs w:val="28"/>
        </w:rPr>
        <w:t>,</w:t>
      </w:r>
      <w:r w:rsidR="003071FE" w:rsidRPr="00654075">
        <w:rPr>
          <w:rFonts w:ascii="Times New Roman" w:hAnsi="Times New Roman" w:cs="Times New Roman"/>
          <w:sz w:val="28"/>
          <w:szCs w:val="28"/>
        </w:rPr>
        <w:t xml:space="preserve"> как и весь  Чемальский район испытывает дефицит электроэнергии, особенно в зимние месяцы, период, когда достигается  максимум потребления электроэнергии. При этом максимальная мощность ПС-15 составляет 6,3 МВт. Однако, уже в настоящее время фактическая потребность в электрической мощности превышает </w:t>
      </w:r>
      <w:r w:rsidR="002C722B" w:rsidRPr="00654075">
        <w:rPr>
          <w:rFonts w:ascii="Times New Roman" w:hAnsi="Times New Roman" w:cs="Times New Roman"/>
          <w:sz w:val="28"/>
          <w:szCs w:val="28"/>
        </w:rPr>
        <w:t>6,8</w:t>
      </w:r>
      <w:r w:rsidR="003071FE" w:rsidRPr="00654075">
        <w:rPr>
          <w:rFonts w:ascii="Times New Roman" w:hAnsi="Times New Roman" w:cs="Times New Roman"/>
          <w:sz w:val="28"/>
          <w:szCs w:val="28"/>
        </w:rPr>
        <w:t xml:space="preserve"> МВт, что приводит к ограничениям подключения новых потребителей электроэнергии. По этой причине ОАО «Алтайэнерго» с 2003 года ограничена выдача технических условий на подключение новых потребителей электроэнергии. Это означает, что развитие экономики Чемальского </w:t>
      </w:r>
      <w:r w:rsidR="00B949C1" w:rsidRPr="0065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71FE" w:rsidRPr="00654075">
        <w:rPr>
          <w:rFonts w:ascii="Times New Roman" w:hAnsi="Times New Roman" w:cs="Times New Roman"/>
          <w:sz w:val="28"/>
          <w:szCs w:val="28"/>
        </w:rPr>
        <w:t xml:space="preserve"> сдерживается.</w:t>
      </w:r>
    </w:p>
    <w:p w:rsidR="00B949C1" w:rsidRPr="00654075" w:rsidRDefault="00B949C1" w:rsidP="00B949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Таблица  </w:t>
      </w:r>
      <w:r w:rsidR="00B22EB2">
        <w:rPr>
          <w:rFonts w:ascii="Times New Roman" w:hAnsi="Times New Roman" w:cs="Times New Roman"/>
          <w:sz w:val="28"/>
          <w:szCs w:val="28"/>
        </w:rPr>
        <w:t>3</w:t>
      </w:r>
    </w:p>
    <w:p w:rsidR="00DD7C7C" w:rsidRPr="00654075" w:rsidRDefault="00B949C1" w:rsidP="00B94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Суммарная потребность в электроэнергии по МО «</w:t>
      </w:r>
      <w:r w:rsidR="00183534">
        <w:rPr>
          <w:rFonts w:ascii="Times New Roman" w:hAnsi="Times New Roman" w:cs="Times New Roman"/>
          <w:sz w:val="28"/>
          <w:szCs w:val="28"/>
        </w:rPr>
        <w:t>Чепошское</w:t>
      </w:r>
      <w:r w:rsidRPr="006540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tbl>
      <w:tblPr>
        <w:tblStyle w:val="aff4"/>
        <w:tblW w:w="5000" w:type="pct"/>
        <w:tblLook w:val="04A0" w:firstRow="1" w:lastRow="0" w:firstColumn="1" w:lastColumn="0" w:noHBand="0" w:noVBand="1"/>
      </w:tblPr>
      <w:tblGrid>
        <w:gridCol w:w="2661"/>
        <w:gridCol w:w="2266"/>
        <w:gridCol w:w="2411"/>
        <w:gridCol w:w="2879"/>
      </w:tblGrid>
      <w:tr w:rsidR="00B949C1" w:rsidRPr="00B80424" w:rsidTr="002C722B">
        <w:tc>
          <w:tcPr>
            <w:tcW w:w="1302" w:type="pct"/>
            <w:hideMark/>
          </w:tcPr>
          <w:p w:rsidR="00B949C1" w:rsidRPr="00B80424" w:rsidRDefault="00B949C1" w:rsidP="007A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</w:t>
            </w:r>
          </w:p>
        </w:tc>
        <w:tc>
          <w:tcPr>
            <w:tcW w:w="1109" w:type="pct"/>
            <w:hideMark/>
          </w:tcPr>
          <w:p w:rsidR="00B949C1" w:rsidRPr="00B80424" w:rsidRDefault="00B949C1" w:rsidP="00B2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 xml:space="preserve">Расход энергии </w:t>
            </w:r>
            <w:r w:rsidR="00B22EB2">
              <w:rPr>
                <w:rFonts w:ascii="Times New Roman" w:hAnsi="Times New Roman" w:cs="Times New Roman"/>
                <w:sz w:val="28"/>
                <w:szCs w:val="28"/>
              </w:rPr>
              <w:t>кВт. час</w:t>
            </w: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180" w:type="pct"/>
            <w:hideMark/>
          </w:tcPr>
          <w:p w:rsidR="00B949C1" w:rsidRPr="00B80424" w:rsidRDefault="00B949C1" w:rsidP="007A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</w:t>
            </w:r>
          </w:p>
        </w:tc>
        <w:tc>
          <w:tcPr>
            <w:tcW w:w="1409" w:type="pct"/>
            <w:hideMark/>
          </w:tcPr>
          <w:p w:rsidR="00B949C1" w:rsidRPr="00B80424" w:rsidRDefault="00B949C1" w:rsidP="00B2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 xml:space="preserve">Расход энергии </w:t>
            </w:r>
            <w:r w:rsidR="0030304E" w:rsidRPr="00B80424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22EB2">
              <w:rPr>
                <w:rFonts w:ascii="Times New Roman" w:hAnsi="Times New Roman" w:cs="Times New Roman"/>
                <w:sz w:val="28"/>
                <w:szCs w:val="28"/>
              </w:rPr>
              <w:t xml:space="preserve">кВт.час </w:t>
            </w: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183534" w:rsidRPr="00B80424" w:rsidTr="002C722B">
        <w:tc>
          <w:tcPr>
            <w:tcW w:w="1302" w:type="pct"/>
            <w:hideMark/>
          </w:tcPr>
          <w:p w:rsidR="00183534" w:rsidRPr="008050CE" w:rsidRDefault="00183534" w:rsidP="00183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Чепош</w:t>
            </w:r>
          </w:p>
        </w:tc>
        <w:tc>
          <w:tcPr>
            <w:tcW w:w="1109" w:type="pct"/>
            <w:hideMark/>
          </w:tcPr>
          <w:p w:rsidR="00183534" w:rsidRPr="00B80424" w:rsidRDefault="00183534" w:rsidP="0018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80" w:type="pct"/>
            <w:hideMark/>
          </w:tcPr>
          <w:p w:rsidR="00183534" w:rsidRPr="008050CE" w:rsidRDefault="00183534" w:rsidP="00183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409" w:type="pct"/>
            <w:hideMark/>
          </w:tcPr>
          <w:p w:rsidR="00183534" w:rsidRPr="00B80424" w:rsidRDefault="00183534" w:rsidP="00183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703 950</w:t>
            </w:r>
          </w:p>
        </w:tc>
      </w:tr>
      <w:tr w:rsidR="00183534" w:rsidRPr="00B80424" w:rsidTr="002C722B">
        <w:tc>
          <w:tcPr>
            <w:tcW w:w="1302" w:type="pct"/>
            <w:hideMark/>
          </w:tcPr>
          <w:p w:rsidR="00183534" w:rsidRPr="008050CE" w:rsidRDefault="00183534" w:rsidP="00183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с.Усть-Сема</w:t>
            </w:r>
          </w:p>
        </w:tc>
        <w:tc>
          <w:tcPr>
            <w:tcW w:w="1109" w:type="pct"/>
            <w:hideMark/>
          </w:tcPr>
          <w:p w:rsidR="00183534" w:rsidRPr="00B80424" w:rsidRDefault="00183534" w:rsidP="0018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80" w:type="pct"/>
            <w:hideMark/>
          </w:tcPr>
          <w:p w:rsidR="00183534" w:rsidRPr="008050CE" w:rsidRDefault="00183534" w:rsidP="00183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409" w:type="pct"/>
            <w:hideMark/>
          </w:tcPr>
          <w:p w:rsidR="00183534" w:rsidRPr="00B80424" w:rsidRDefault="00183534" w:rsidP="00183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385 700</w:t>
            </w:r>
          </w:p>
        </w:tc>
      </w:tr>
      <w:tr w:rsidR="00B80424" w:rsidRPr="00B80424" w:rsidTr="00B80424">
        <w:tc>
          <w:tcPr>
            <w:tcW w:w="1302" w:type="pct"/>
            <w:hideMark/>
          </w:tcPr>
          <w:p w:rsidR="00B80424" w:rsidRPr="00B80424" w:rsidRDefault="00B80424" w:rsidP="007A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09" w:type="pct"/>
            <w:hideMark/>
          </w:tcPr>
          <w:p w:rsidR="00B80424" w:rsidRPr="00B80424" w:rsidRDefault="00B80424" w:rsidP="00B9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hideMark/>
          </w:tcPr>
          <w:p w:rsidR="00B80424" w:rsidRPr="00B80424" w:rsidRDefault="001835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409" w:type="pct"/>
            <w:vAlign w:val="bottom"/>
            <w:hideMark/>
          </w:tcPr>
          <w:p w:rsidR="00B80424" w:rsidRPr="00B80424" w:rsidRDefault="00183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1 089 650</w:t>
            </w:r>
          </w:p>
        </w:tc>
      </w:tr>
    </w:tbl>
    <w:p w:rsidR="00DD7C7C" w:rsidRPr="00654075" w:rsidRDefault="002C722B" w:rsidP="002C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С учетом потребности бюджетных учреждений и коммерческого сектора экономики потребности электроэнергии составляет </w:t>
      </w:r>
      <w:r w:rsidR="00B80424">
        <w:rPr>
          <w:rFonts w:ascii="Times New Roman" w:hAnsi="Times New Roman" w:cs="Times New Roman"/>
          <w:sz w:val="28"/>
          <w:szCs w:val="28"/>
        </w:rPr>
        <w:t>1</w:t>
      </w:r>
      <w:r w:rsidR="00183534">
        <w:rPr>
          <w:rFonts w:ascii="Times New Roman" w:hAnsi="Times New Roman" w:cs="Times New Roman"/>
          <w:sz w:val="28"/>
          <w:szCs w:val="28"/>
        </w:rPr>
        <w:t>362</w:t>
      </w:r>
      <w:r w:rsidR="0030304E">
        <w:rPr>
          <w:rFonts w:ascii="Times New Roman" w:hAnsi="Times New Roman" w:cs="Times New Roman"/>
          <w:sz w:val="28"/>
          <w:szCs w:val="28"/>
        </w:rPr>
        <w:t xml:space="preserve"> тыс. кВт.час</w:t>
      </w:r>
      <w:r w:rsidRPr="00654075">
        <w:rPr>
          <w:rFonts w:ascii="Times New Roman" w:hAnsi="Times New Roman" w:cs="Times New Roman"/>
          <w:sz w:val="28"/>
          <w:szCs w:val="28"/>
        </w:rPr>
        <w:t xml:space="preserve"> в год. </w:t>
      </w:r>
      <w:r w:rsidR="00DD7C7C" w:rsidRPr="00654075">
        <w:rPr>
          <w:rFonts w:ascii="Times New Roman" w:hAnsi="Times New Roman" w:cs="Times New Roman"/>
          <w:sz w:val="28"/>
          <w:szCs w:val="28"/>
        </w:rPr>
        <w:t xml:space="preserve">Основная доля электропотребления (около </w:t>
      </w:r>
      <w:r w:rsidR="00B80424">
        <w:rPr>
          <w:rFonts w:ascii="Times New Roman" w:hAnsi="Times New Roman" w:cs="Times New Roman"/>
          <w:sz w:val="28"/>
          <w:szCs w:val="28"/>
        </w:rPr>
        <w:t>6</w:t>
      </w:r>
      <w:r w:rsidR="007F257D" w:rsidRPr="00654075">
        <w:rPr>
          <w:rFonts w:ascii="Times New Roman" w:hAnsi="Times New Roman" w:cs="Times New Roman"/>
          <w:sz w:val="28"/>
          <w:szCs w:val="28"/>
        </w:rPr>
        <w:t>0</w:t>
      </w:r>
      <w:r w:rsidR="00DD7C7C" w:rsidRPr="00654075">
        <w:rPr>
          <w:rFonts w:ascii="Times New Roman" w:hAnsi="Times New Roman" w:cs="Times New Roman"/>
          <w:sz w:val="28"/>
          <w:szCs w:val="28"/>
        </w:rPr>
        <w:t xml:space="preserve"> процентов) приходится на коммунально-бытовое потребление, что является отражением структуры электропотребления, которая, по-видимому, сохранится и на ближайшую перспективу. Однако долгосрочный прогноз предполагает подъем уровня электропотребления агропромышленного и туристического секторов экономики района, предприятиями малого бизнеса.  </w:t>
      </w:r>
    </w:p>
    <w:p w:rsidR="003071FE" w:rsidRPr="00654075" w:rsidRDefault="003071FE" w:rsidP="007A1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Для ввода в эксплуатацию в ближайшие 10 лет ряда туристско-рекреационных, производственных, социальных, жилых объектов </w:t>
      </w:r>
      <w:r w:rsidR="0030304E">
        <w:rPr>
          <w:rFonts w:ascii="Times New Roman" w:hAnsi="Times New Roman" w:cs="Times New Roman"/>
          <w:sz w:val="28"/>
          <w:szCs w:val="28"/>
        </w:rPr>
        <w:t xml:space="preserve">в Чемальском районе </w:t>
      </w:r>
      <w:r w:rsidRPr="00654075">
        <w:rPr>
          <w:rFonts w:ascii="Times New Roman" w:hAnsi="Times New Roman" w:cs="Times New Roman"/>
          <w:sz w:val="28"/>
          <w:szCs w:val="28"/>
        </w:rPr>
        <w:t>потребуется дополнительная мощность не менее 7 МВт</w:t>
      </w:r>
      <w:r w:rsidR="00B22EB2">
        <w:rPr>
          <w:rFonts w:ascii="Times New Roman" w:hAnsi="Times New Roman" w:cs="Times New Roman"/>
          <w:sz w:val="28"/>
          <w:szCs w:val="28"/>
        </w:rPr>
        <w:t xml:space="preserve"> в целом по всему району</w:t>
      </w:r>
      <w:r w:rsidRPr="00654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1FE" w:rsidRPr="00654075" w:rsidRDefault="003071FE" w:rsidP="007A1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Из общей протяженности сельских распределительных электрических сетей напряжением 0,4 и 10 кВ более 95% построены 40-30 лет назад и в настоящее время находятся в аварийном состоянии (деревянные опоры подвергаются гниению, алюминиевые провода сечением 16-35 кв.мм изношены). Действующие линии из-за изменения структуры потребления электроэнергии (ввод в действие новых объектов капитального строительства, рост использования электроэнергии населением) и трансформаторные подстанции напряжением 10/0,4 кВ в ряде населенных пунктов оказали</w:t>
      </w:r>
      <w:r w:rsidR="00B22EB2">
        <w:rPr>
          <w:rFonts w:ascii="Times New Roman" w:hAnsi="Times New Roman" w:cs="Times New Roman"/>
          <w:sz w:val="28"/>
          <w:szCs w:val="28"/>
        </w:rPr>
        <w:t xml:space="preserve">сь перегруженными. Протяженность уличной линии электропередач составляет 21,2 км., из них 5,5 км. нуждаются в замене. </w:t>
      </w:r>
    </w:p>
    <w:p w:rsidR="003071FE" w:rsidRPr="00654075" w:rsidRDefault="003071FE" w:rsidP="007A1126">
      <w:pPr>
        <w:pStyle w:val="af1"/>
        <w:spacing w:after="0"/>
        <w:ind w:firstLine="720"/>
        <w:jc w:val="both"/>
        <w:rPr>
          <w:sz w:val="28"/>
          <w:szCs w:val="28"/>
        </w:rPr>
      </w:pPr>
      <w:r w:rsidRPr="00654075">
        <w:rPr>
          <w:sz w:val="28"/>
          <w:szCs w:val="28"/>
        </w:rPr>
        <w:t xml:space="preserve">Наблюдается постоянный рост тарифов на электроэнергию для населения и организаций. Несмотря на то, что существующая тарифная политика устанавливает тарифы для сельского населения  ниже в сравнении с городским на 40%, они растут с ежегодными темпами 8% в течение последних 5 лет.  </w:t>
      </w:r>
    </w:p>
    <w:p w:rsidR="003071FE" w:rsidRPr="00654075" w:rsidRDefault="003071FE" w:rsidP="007A1126">
      <w:pPr>
        <w:pStyle w:val="af1"/>
        <w:spacing w:after="0"/>
        <w:ind w:firstLine="720"/>
        <w:jc w:val="right"/>
        <w:rPr>
          <w:sz w:val="28"/>
          <w:szCs w:val="28"/>
        </w:rPr>
      </w:pPr>
      <w:r w:rsidRPr="00654075">
        <w:rPr>
          <w:sz w:val="28"/>
          <w:szCs w:val="28"/>
        </w:rPr>
        <w:t xml:space="preserve">Таблица </w:t>
      </w:r>
      <w:r w:rsidR="00B22EB2">
        <w:rPr>
          <w:sz w:val="28"/>
          <w:szCs w:val="28"/>
        </w:rPr>
        <w:t>4</w:t>
      </w:r>
    </w:p>
    <w:p w:rsidR="003071FE" w:rsidRPr="00654075" w:rsidRDefault="003071FE" w:rsidP="007A1126">
      <w:pPr>
        <w:pStyle w:val="af1"/>
        <w:spacing w:after="0"/>
        <w:ind w:firstLine="720"/>
        <w:jc w:val="center"/>
        <w:rPr>
          <w:sz w:val="28"/>
          <w:szCs w:val="28"/>
        </w:rPr>
      </w:pPr>
      <w:r w:rsidRPr="00654075">
        <w:rPr>
          <w:sz w:val="28"/>
          <w:szCs w:val="28"/>
        </w:rPr>
        <w:t>Тарифы на электроэнергию для населения, руб./кВт.ч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36"/>
        <w:gridCol w:w="1135"/>
        <w:gridCol w:w="1135"/>
        <w:gridCol w:w="1135"/>
        <w:gridCol w:w="1135"/>
        <w:gridCol w:w="1135"/>
        <w:gridCol w:w="1135"/>
        <w:gridCol w:w="1135"/>
      </w:tblGrid>
      <w:tr w:rsidR="003071FE" w:rsidRPr="00654075" w:rsidTr="005C5D5A">
        <w:trPr>
          <w:trHeight w:val="300"/>
        </w:trPr>
        <w:tc>
          <w:tcPr>
            <w:tcW w:w="555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2011 год</w:t>
            </w:r>
          </w:p>
        </w:tc>
        <w:tc>
          <w:tcPr>
            <w:tcW w:w="1111" w:type="pct"/>
            <w:gridSpan w:val="2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2012 год</w:t>
            </w:r>
          </w:p>
        </w:tc>
        <w:tc>
          <w:tcPr>
            <w:tcW w:w="1111" w:type="pct"/>
            <w:gridSpan w:val="2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 год</w:t>
            </w:r>
          </w:p>
        </w:tc>
        <w:tc>
          <w:tcPr>
            <w:tcW w:w="1111" w:type="pct"/>
            <w:gridSpan w:val="2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2014 год</w:t>
            </w:r>
          </w:p>
        </w:tc>
        <w:tc>
          <w:tcPr>
            <w:tcW w:w="1111" w:type="pct"/>
            <w:gridSpan w:val="2"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2015 год</w:t>
            </w:r>
          </w:p>
        </w:tc>
      </w:tr>
      <w:tr w:rsidR="003071FE" w:rsidRPr="00654075" w:rsidTr="005C5D5A">
        <w:trPr>
          <w:trHeight w:val="698"/>
        </w:trPr>
        <w:tc>
          <w:tcPr>
            <w:tcW w:w="555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Второе полугодие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Второе полугодие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Второе полугодие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Второе полугодие</w:t>
            </w:r>
          </w:p>
        </w:tc>
        <w:tc>
          <w:tcPr>
            <w:tcW w:w="556" w:type="pct"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556" w:type="pct"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Второе полугодие</w:t>
            </w:r>
          </w:p>
        </w:tc>
      </w:tr>
      <w:tr w:rsidR="003071FE" w:rsidRPr="00654075" w:rsidTr="005C5D5A">
        <w:trPr>
          <w:trHeight w:val="315"/>
        </w:trPr>
        <w:tc>
          <w:tcPr>
            <w:tcW w:w="555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556" w:type="pct"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556" w:type="pct"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</w:tr>
    </w:tbl>
    <w:p w:rsidR="003071FE" w:rsidRPr="00654075" w:rsidRDefault="003071FE" w:rsidP="007A11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В связи с тем, что в муниципальном районе практически отсутствуют собственные генерирующие мощности, и район полностью зависит от ОАО «МРСК-Сибирь», то проекты, связанные с реконструкцией и капитальным ремонтом сетей </w:t>
      </w: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электроснабжения, осуществляются за счет компании. На муниципальном уровне актуальным является технологическое присоединение к электрическим сетям ОАО «МРСК «Сибири» систем электроснабжения отдельных микрорайонов.      </w:t>
      </w:r>
    </w:p>
    <w:p w:rsidR="002C722B" w:rsidRPr="00654075" w:rsidRDefault="002C722B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Система обращения с отходами</w:t>
      </w:r>
    </w:p>
    <w:bookmarkEnd w:id="9"/>
    <w:p w:rsidR="002C722B" w:rsidRPr="00654075" w:rsidRDefault="002C722B" w:rsidP="007A1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7C" w:rsidRPr="00654075" w:rsidRDefault="00DD7C7C" w:rsidP="007A1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Деятельностью по утилизации и вывозу ТБО в Чемальском районе занимается МУП «Экосервис». В настоящее время в районе есть два полигона для вывоза ТБО и ЖБО:</w:t>
      </w:r>
    </w:p>
    <w:p w:rsidR="00DD7C7C" w:rsidRPr="00654075" w:rsidRDefault="00DD7C7C" w:rsidP="007A1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1) в Чемальском сельском поселении на 5 км автодороги «Усть-Сема-Чемал-Куюс», площадью 1,1га, массой размещенных отходов – 14153 тонны и процентом заполнения - 14%.</w:t>
      </w:r>
    </w:p>
    <w:p w:rsidR="00DD7C7C" w:rsidRPr="00654075" w:rsidRDefault="00DD7C7C" w:rsidP="007A1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2) в Чепошском сельском поселении на 11 км автодороги «Усть-Сема-Чемал-Куюс», площадью 0,68га, массой размещенных отходов – 2650 тонн и процентом заполнения - 40%.</w:t>
      </w:r>
    </w:p>
    <w:p w:rsidR="00DD7C7C" w:rsidRPr="00654075" w:rsidRDefault="00DD7C7C" w:rsidP="007A1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Объекты находятся вблизи населенных пунктов, расстояние до ближайшего населенного пункта 0,675 км, и в километровой зоне до ближайшего открытого водоема (р. Катунь). Годовая норма наполняемости свалок отходами составляет 9,6 тыс.куб.м. Со стремительным ростом туристического бизнеса ежегодный объем  отходов на объектах увеличивается.</w:t>
      </w:r>
      <w:r w:rsidR="00B22EB2">
        <w:rPr>
          <w:rFonts w:ascii="Times New Roman" w:hAnsi="Times New Roman" w:cs="Times New Roman"/>
          <w:sz w:val="28"/>
          <w:szCs w:val="28"/>
        </w:rPr>
        <w:t xml:space="preserve"> По оценкам экспертов объем твердых бытовых отходов, требуемый утилизации и/или захоронения составляет 1,7 тыс. куб. метров в год.</w:t>
      </w:r>
      <w:r w:rsidRPr="00654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7C" w:rsidRPr="00654075" w:rsidRDefault="00DD7C7C" w:rsidP="009D7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До середины 2015 года лицензия на сбор, использование, обезвреживание, транспортировку и размещение опасных отходов у предприятия не имелась, в связи с несоответствием полигонов действующим нормам. Вывоз ТБО осуществляется на полигон Шебалинского района. Заключен договор с Чергинским МУП «ЖКХ».</w:t>
      </w:r>
    </w:p>
    <w:p w:rsidR="00DD7C7C" w:rsidRPr="00654075" w:rsidRDefault="00DD7C7C" w:rsidP="009D7A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22EB2">
        <w:rPr>
          <w:rFonts w:ascii="Times New Roman" w:hAnsi="Times New Roman" w:cs="Times New Roman"/>
          <w:sz w:val="28"/>
          <w:szCs w:val="28"/>
        </w:rPr>
        <w:t>5</w:t>
      </w:r>
    </w:p>
    <w:p w:rsidR="00DD7C7C" w:rsidRPr="00654075" w:rsidRDefault="00DD7C7C" w:rsidP="009D7A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Динамика тарифов на услуги утилизации (захоронению) ТБО в Чемальском районе, руб./ куб.м.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61"/>
        <w:gridCol w:w="1633"/>
        <w:gridCol w:w="1633"/>
        <w:gridCol w:w="1633"/>
        <w:gridCol w:w="1428"/>
        <w:gridCol w:w="1428"/>
      </w:tblGrid>
      <w:tr w:rsidR="00DD7C7C" w:rsidRPr="00654075" w:rsidTr="002C722B">
        <w:trPr>
          <w:trHeight w:val="63"/>
        </w:trPr>
        <w:tc>
          <w:tcPr>
            <w:tcW w:w="539" w:type="pct"/>
            <w:vMerge w:val="restar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2012 год</w:t>
            </w:r>
          </w:p>
        </w:tc>
        <w:tc>
          <w:tcPr>
            <w:tcW w:w="1465" w:type="pct"/>
            <w:gridSpan w:val="2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2013 год</w:t>
            </w:r>
          </w:p>
        </w:tc>
        <w:tc>
          <w:tcPr>
            <w:tcW w:w="1598" w:type="pct"/>
            <w:gridSpan w:val="2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1398" w:type="pct"/>
            <w:gridSpan w:val="2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</w:tr>
      <w:tr w:rsidR="00DD7C7C" w:rsidRPr="00654075" w:rsidTr="002C722B">
        <w:trPr>
          <w:trHeight w:val="376"/>
        </w:trPr>
        <w:tc>
          <w:tcPr>
            <w:tcW w:w="539" w:type="pct"/>
            <w:vMerge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1 полугодие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 полугодие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1 полугодие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 полугодие</w:t>
            </w:r>
          </w:p>
        </w:tc>
        <w:tc>
          <w:tcPr>
            <w:tcW w:w="699" w:type="pc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1 полугодие</w:t>
            </w:r>
          </w:p>
        </w:tc>
        <w:tc>
          <w:tcPr>
            <w:tcW w:w="699" w:type="pc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 полугодие</w:t>
            </w:r>
          </w:p>
        </w:tc>
      </w:tr>
      <w:tr w:rsidR="00DD7C7C" w:rsidRPr="00654075" w:rsidTr="002C722B">
        <w:trPr>
          <w:trHeight w:val="465"/>
        </w:trPr>
        <w:tc>
          <w:tcPr>
            <w:tcW w:w="539" w:type="pc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40,25</w:t>
            </w:r>
          </w:p>
        </w:tc>
        <w:tc>
          <w:tcPr>
            <w:tcW w:w="666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40,25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699" w:type="pc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217,66</w:t>
            </w:r>
          </w:p>
        </w:tc>
        <w:tc>
          <w:tcPr>
            <w:tcW w:w="699" w:type="pc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222,67</w:t>
            </w:r>
          </w:p>
        </w:tc>
      </w:tr>
    </w:tbl>
    <w:p w:rsidR="00DD7C7C" w:rsidRPr="00654075" w:rsidRDefault="00DD7C7C" w:rsidP="009D7A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43290C" w:rsidP="009D7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Проблемы:</w:t>
      </w:r>
    </w:p>
    <w:p w:rsidR="002C722B" w:rsidRPr="00654075" w:rsidRDefault="002C722B" w:rsidP="009D7A34">
      <w:pPr>
        <w:pStyle w:val="aff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0" w:name="sub_171"/>
      <w:r w:rsidRPr="00654075">
        <w:rPr>
          <w:rFonts w:ascii="Times New Roman" w:hAnsi="Times New Roman"/>
          <w:sz w:val="28"/>
          <w:szCs w:val="28"/>
        </w:rPr>
        <w:t>увеличение объемов отходов в связи с ростом оказания услуг в сфере туризме и рекреации и смежных отраслях;</w:t>
      </w:r>
    </w:p>
    <w:p w:rsidR="009B6B5E" w:rsidRPr="00654075" w:rsidRDefault="002C722B" w:rsidP="009D7A34">
      <w:pPr>
        <w:pStyle w:val="aff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 xml:space="preserve">отсутствие скотомогильника, построенного в соответствии с требованиями   </w:t>
      </w:r>
      <w:r w:rsidR="0043290C" w:rsidRPr="00654075">
        <w:rPr>
          <w:rFonts w:ascii="Times New Roman" w:hAnsi="Times New Roman"/>
          <w:sz w:val="28"/>
          <w:szCs w:val="28"/>
        </w:rPr>
        <w:t xml:space="preserve"> </w:t>
      </w:r>
      <w:r w:rsidR="009B6B5E"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>етеринарно-санитарны</w:t>
      </w:r>
      <w:r w:rsidR="009B6B5E"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правила</w:t>
      </w:r>
      <w:r w:rsidR="009B6B5E"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сбора, утилизации и уничтожения биологических отходов;</w:t>
      </w:r>
    </w:p>
    <w:p w:rsidR="009B6B5E" w:rsidRPr="00654075" w:rsidRDefault="009B6B5E" w:rsidP="009D7A34">
      <w:pPr>
        <w:pStyle w:val="aff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bCs/>
          <w:sz w:val="28"/>
          <w:szCs w:val="28"/>
        </w:rPr>
        <w:t>вынужденная необходимость использовать полигоны для утилизации и захоронения твердых бытовых отходов Шебалинского района;</w:t>
      </w:r>
    </w:p>
    <w:p w:rsidR="009B6B5E" w:rsidRPr="00654075" w:rsidRDefault="009B6B5E" w:rsidP="009D7A34">
      <w:pPr>
        <w:pStyle w:val="aff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bCs/>
          <w:sz w:val="28"/>
          <w:szCs w:val="28"/>
        </w:rPr>
        <w:lastRenderedPageBreak/>
        <w:t>недостаток оборуд</w:t>
      </w:r>
      <w:r w:rsidR="004A20E7" w:rsidRPr="00654075">
        <w:rPr>
          <w:rFonts w:ascii="Times New Roman" w:hAnsi="Times New Roman"/>
          <w:bCs/>
          <w:sz w:val="28"/>
          <w:szCs w:val="28"/>
        </w:rPr>
        <w:t>ованных пло</w:t>
      </w:r>
      <w:r w:rsidRPr="00654075">
        <w:rPr>
          <w:rFonts w:ascii="Times New Roman" w:hAnsi="Times New Roman"/>
          <w:bCs/>
          <w:sz w:val="28"/>
          <w:szCs w:val="28"/>
        </w:rPr>
        <w:t>щ</w:t>
      </w:r>
      <w:r w:rsidR="004A20E7" w:rsidRPr="00654075">
        <w:rPr>
          <w:rFonts w:ascii="Times New Roman" w:hAnsi="Times New Roman"/>
          <w:bCs/>
          <w:sz w:val="28"/>
          <w:szCs w:val="28"/>
        </w:rPr>
        <w:t>а</w:t>
      </w:r>
      <w:r w:rsidRPr="00654075">
        <w:rPr>
          <w:rFonts w:ascii="Times New Roman" w:hAnsi="Times New Roman"/>
          <w:bCs/>
          <w:sz w:val="28"/>
          <w:szCs w:val="28"/>
        </w:rPr>
        <w:t>док для временного хранения и сбора мусора в селах.</w:t>
      </w:r>
    </w:p>
    <w:p w:rsidR="003071FE" w:rsidRPr="00654075" w:rsidRDefault="003071FE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30"/>
      <w:bookmarkEnd w:id="10"/>
    </w:p>
    <w:p w:rsidR="0043290C" w:rsidRPr="00654075" w:rsidRDefault="00E11852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Мероприятия программы и показатели</w:t>
      </w:r>
    </w:p>
    <w:bookmarkEnd w:id="11"/>
    <w:p w:rsidR="0043290C" w:rsidRPr="00654075" w:rsidRDefault="0043290C" w:rsidP="009D7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E11852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31"/>
      <w:r w:rsidRPr="0065407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.1. В системе организации водоснабжения</w:t>
      </w:r>
    </w:p>
    <w:bookmarkEnd w:id="12"/>
    <w:p w:rsidR="0043290C" w:rsidRPr="00654075" w:rsidRDefault="0043290C" w:rsidP="009D7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EB2" w:rsidRPr="004646AA" w:rsidRDefault="00B22EB2" w:rsidP="00B2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 xml:space="preserve">Для повышения надежности работы, обеспечения централизованным водоснабжением нового строительства на перспективных земельных участках и повышения экономической эффективности необходимы мероприятия по оформлению в собственность администрации поселения бесхозяйных объектов водоснабжения. </w:t>
      </w:r>
    </w:p>
    <w:p w:rsidR="00B22EB2" w:rsidRPr="004646AA" w:rsidRDefault="00B22EB2" w:rsidP="00B2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>Инвестиционные проекты в системе водоснабжения предусматривают:</w:t>
      </w:r>
    </w:p>
    <w:p w:rsidR="00B22EB2" w:rsidRPr="004646AA" w:rsidRDefault="00B22EB2" w:rsidP="00B2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>- строительство магистральных водопроводных сетей в микрорайонах новой застройки;</w:t>
      </w:r>
    </w:p>
    <w:p w:rsidR="00B22EB2" w:rsidRPr="004646AA" w:rsidRDefault="00B22EB2" w:rsidP="00B2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>- ремонт водозаборных колонок;</w:t>
      </w:r>
    </w:p>
    <w:p w:rsidR="00B22EB2" w:rsidRPr="004646AA" w:rsidRDefault="00B22EB2" w:rsidP="00B2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>- оснащение приборами учета расхода воды 100% потребителей.</w:t>
      </w:r>
    </w:p>
    <w:p w:rsidR="00EE5E00" w:rsidRPr="00654075" w:rsidRDefault="00B22EB2" w:rsidP="009D7A3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EE5E00" w:rsidRPr="00654075" w:rsidRDefault="00EE5E00" w:rsidP="009D7A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Программные мероприятия развития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989"/>
        <w:gridCol w:w="1681"/>
        <w:gridCol w:w="242"/>
        <w:gridCol w:w="1195"/>
        <w:gridCol w:w="1751"/>
        <w:gridCol w:w="229"/>
        <w:gridCol w:w="1122"/>
        <w:gridCol w:w="1556"/>
      </w:tblGrid>
      <w:tr w:rsidR="00183534" w:rsidRPr="001F04F3" w:rsidTr="00183534">
        <w:trPr>
          <w:trHeight w:val="1275"/>
        </w:trPr>
        <w:tc>
          <w:tcPr>
            <w:tcW w:w="220" w:type="pct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9" w:type="pct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20" w:type="pct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Необходимые капитальные затраты тыс. руб.</w:t>
            </w:r>
          </w:p>
        </w:tc>
        <w:tc>
          <w:tcPr>
            <w:tcW w:w="702" w:type="pct"/>
            <w:gridSpan w:val="2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871" w:type="pct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Ожидаемые эффекты</w:t>
            </w:r>
          </w:p>
        </w:tc>
        <w:tc>
          <w:tcPr>
            <w:tcW w:w="659" w:type="pct"/>
            <w:gridSpan w:val="2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Сроки получения эффектов</w:t>
            </w:r>
          </w:p>
        </w:tc>
        <w:tc>
          <w:tcPr>
            <w:tcW w:w="759" w:type="pct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</w:t>
            </w:r>
          </w:p>
        </w:tc>
      </w:tr>
      <w:tr w:rsidR="00183534" w:rsidRPr="00183534" w:rsidTr="00183534">
        <w:trPr>
          <w:trHeight w:val="68"/>
        </w:trPr>
        <w:tc>
          <w:tcPr>
            <w:tcW w:w="220" w:type="pct"/>
          </w:tcPr>
          <w:p w:rsidR="00183534" w:rsidRPr="00183534" w:rsidRDefault="00183534" w:rsidP="007722D3">
            <w:pPr>
              <w:pStyle w:val="aff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Строительство магистрального водопровода протяженностью 2 км в микрорайоне "Лесной бор" в с.Чепош 2 км</w:t>
            </w:r>
          </w:p>
        </w:tc>
        <w:tc>
          <w:tcPr>
            <w:tcW w:w="929" w:type="pct"/>
            <w:gridSpan w:val="2"/>
          </w:tcPr>
          <w:p w:rsidR="00183534" w:rsidRPr="00183534" w:rsidRDefault="00183534" w:rsidP="007722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593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973" w:type="pct"/>
            <w:gridSpan w:val="2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улучшение уровня благоустройства жилья</w:t>
            </w:r>
          </w:p>
        </w:tc>
        <w:tc>
          <w:tcPr>
            <w:tcW w:w="556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с 2017 г.</w:t>
            </w:r>
          </w:p>
        </w:tc>
        <w:tc>
          <w:tcPr>
            <w:tcW w:w="759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183534" w:rsidRPr="00183534" w:rsidTr="00183534">
        <w:trPr>
          <w:trHeight w:val="68"/>
        </w:trPr>
        <w:tc>
          <w:tcPr>
            <w:tcW w:w="220" w:type="pct"/>
          </w:tcPr>
          <w:p w:rsidR="00183534" w:rsidRPr="00183534" w:rsidRDefault="00183534" w:rsidP="007722D3">
            <w:pPr>
              <w:pStyle w:val="aff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Строительство магистрального водопровода протяженностью 2 км в микрорайоне "Вверх Барангол" в с.Усть-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Сема</w:t>
            </w:r>
          </w:p>
        </w:tc>
        <w:tc>
          <w:tcPr>
            <w:tcW w:w="929" w:type="pct"/>
            <w:gridSpan w:val="2"/>
          </w:tcPr>
          <w:p w:rsidR="00183534" w:rsidRPr="00183534" w:rsidRDefault="00183534" w:rsidP="007722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8400,0</w:t>
            </w:r>
          </w:p>
        </w:tc>
        <w:tc>
          <w:tcPr>
            <w:tcW w:w="593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973" w:type="pct"/>
            <w:gridSpan w:val="2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улучшение уровня благоустройства жилья</w:t>
            </w:r>
          </w:p>
        </w:tc>
        <w:tc>
          <w:tcPr>
            <w:tcW w:w="556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с 2017 г.</w:t>
            </w:r>
          </w:p>
        </w:tc>
        <w:tc>
          <w:tcPr>
            <w:tcW w:w="759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</w:tbl>
    <w:p w:rsidR="003D39EF" w:rsidRPr="00654075" w:rsidRDefault="003D39EF" w:rsidP="009D7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Pr="00654075" w:rsidRDefault="002B6B5C" w:rsidP="009D7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="00CE1E98" w:rsidRPr="00654075">
        <w:rPr>
          <w:rFonts w:ascii="Times New Roman" w:hAnsi="Times New Roman" w:cs="Times New Roman"/>
          <w:b/>
          <w:bCs/>
          <w:sz w:val="28"/>
          <w:szCs w:val="28"/>
        </w:rPr>
        <w:t>В системе организации теплоснабжения</w:t>
      </w:r>
    </w:p>
    <w:p w:rsidR="00603680" w:rsidRPr="004646AA" w:rsidRDefault="00603680" w:rsidP="00603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 системе теплоснабжения 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Чепошского сельского 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поселения актуальными являются  своевременное перевооружение котельной и тепловых сетей. Для  надежной  эксплуатации  котлов    следует  провести капитальный ремонт котельной в установленный срок при превышении уровня их износа в 70% и снижении КПД менее чем на 60%. </w:t>
      </w:r>
    </w:p>
    <w:p w:rsidR="00603680" w:rsidRPr="004646AA" w:rsidRDefault="00603680" w:rsidP="00603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Замена  старых  насосов,  ресурс  которых  выработан,  на  новое  перспективное  экономичное насосное  оборудование  с  частотно-регулируемым  приводом  позволит  снизить  стоимость израсходованной эл. </w:t>
      </w:r>
      <w:r w:rsidRPr="004646AA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нергии.  При  соответствии тарифа  на  тепловую  энергию,  предприятие  производящее  тепло может  быть  недотационным,  т.е  самостоятельно    без  долгов  оплачивать  стоимость энергоносителей. </w:t>
      </w:r>
    </w:p>
    <w:p w:rsidR="00603680" w:rsidRPr="004646AA" w:rsidRDefault="00603680" w:rsidP="00603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В случае реализации федеральных и региональных программ газификации на территории сельского поселения, необходимо осуществить модернизация котельных и их переводе на газообразное топливо.</w:t>
      </w:r>
    </w:p>
    <w:p w:rsidR="00603680" w:rsidRDefault="00603680" w:rsidP="0060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A1" w:rsidRPr="001F3E2E" w:rsidRDefault="002577A1" w:rsidP="002577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E2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3680">
        <w:rPr>
          <w:rFonts w:ascii="Times New Roman" w:hAnsi="Times New Roman" w:cs="Times New Roman"/>
          <w:sz w:val="28"/>
          <w:szCs w:val="28"/>
        </w:rPr>
        <w:t>7</w:t>
      </w:r>
    </w:p>
    <w:p w:rsidR="002577A1" w:rsidRPr="001F3E2E" w:rsidRDefault="002577A1" w:rsidP="002577A1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F3E2E">
        <w:rPr>
          <w:rFonts w:ascii="Times New Roman" w:hAnsi="Times New Roman" w:cs="Times New Roman"/>
          <w:sz w:val="28"/>
          <w:szCs w:val="28"/>
        </w:rPr>
        <w:t xml:space="preserve">Перечень мероприятий  развития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1639"/>
        <w:gridCol w:w="1700"/>
        <w:gridCol w:w="1418"/>
        <w:gridCol w:w="2070"/>
        <w:gridCol w:w="1351"/>
        <w:gridCol w:w="1584"/>
      </w:tblGrid>
      <w:tr w:rsidR="002577A1" w:rsidRPr="002577A1" w:rsidTr="002577A1">
        <w:trPr>
          <w:trHeight w:val="1275"/>
        </w:trPr>
        <w:tc>
          <w:tcPr>
            <w:tcW w:w="223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2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32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Необходимые капитальные затраты тыс. руб.</w:t>
            </w:r>
          </w:p>
        </w:tc>
        <w:tc>
          <w:tcPr>
            <w:tcW w:w="694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1013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Ожидаемые эффекты</w:t>
            </w:r>
          </w:p>
        </w:tc>
        <w:tc>
          <w:tcPr>
            <w:tcW w:w="661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Сроки получения эффектов</w:t>
            </w:r>
          </w:p>
        </w:tc>
        <w:tc>
          <w:tcPr>
            <w:tcW w:w="775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</w:t>
            </w:r>
          </w:p>
        </w:tc>
      </w:tr>
      <w:tr w:rsidR="00603680" w:rsidRPr="00603680" w:rsidTr="002577A1">
        <w:trPr>
          <w:trHeight w:val="68"/>
        </w:trPr>
        <w:tc>
          <w:tcPr>
            <w:tcW w:w="223" w:type="pct"/>
          </w:tcPr>
          <w:p w:rsidR="00603680" w:rsidRPr="00603680" w:rsidRDefault="00603680" w:rsidP="0072720A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3680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603680" w:rsidRPr="00603680" w:rsidRDefault="00603680" w:rsidP="0072720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iCs/>
                <w:sz w:val="28"/>
                <w:szCs w:val="28"/>
              </w:rPr>
              <w:t>Капитальный ремонт котельных сельского поселения в связи с высоким уровнем износа и снижением КПД котельного оборудования</w:t>
            </w:r>
          </w:p>
        </w:tc>
        <w:tc>
          <w:tcPr>
            <w:tcW w:w="832" w:type="pct"/>
          </w:tcPr>
          <w:p w:rsidR="00603680" w:rsidRPr="00603680" w:rsidRDefault="00603680" w:rsidP="00727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94" w:type="pct"/>
          </w:tcPr>
          <w:p w:rsidR="00603680" w:rsidRPr="00603680" w:rsidRDefault="00603680" w:rsidP="00727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2023-2025 гг.</w:t>
            </w:r>
          </w:p>
        </w:tc>
        <w:tc>
          <w:tcPr>
            <w:tcW w:w="1013" w:type="pct"/>
          </w:tcPr>
          <w:p w:rsidR="00603680" w:rsidRPr="00603680" w:rsidRDefault="00603680" w:rsidP="00727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увеличение КПД котельного оборудования, ресурсосбережение</w:t>
            </w:r>
          </w:p>
        </w:tc>
        <w:tc>
          <w:tcPr>
            <w:tcW w:w="661" w:type="pct"/>
          </w:tcPr>
          <w:p w:rsidR="00603680" w:rsidRPr="00603680" w:rsidRDefault="00603680" w:rsidP="00727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с 2026 года</w:t>
            </w:r>
          </w:p>
        </w:tc>
        <w:tc>
          <w:tcPr>
            <w:tcW w:w="775" w:type="pct"/>
          </w:tcPr>
          <w:p w:rsidR="00603680" w:rsidRPr="00603680" w:rsidRDefault="00603680" w:rsidP="00727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2577A1" w:rsidRPr="002577A1" w:rsidTr="002577A1">
        <w:trPr>
          <w:trHeight w:val="68"/>
        </w:trPr>
        <w:tc>
          <w:tcPr>
            <w:tcW w:w="223" w:type="pct"/>
          </w:tcPr>
          <w:p w:rsidR="002577A1" w:rsidRPr="00603680" w:rsidRDefault="00603680" w:rsidP="0060368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Установка прибора учета тепловой энер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гии в котельной МУ «Дом культуры» в селе Чепош</w:t>
            </w:r>
          </w:p>
        </w:tc>
        <w:tc>
          <w:tcPr>
            <w:tcW w:w="832" w:type="pct"/>
          </w:tcPr>
          <w:p w:rsidR="002577A1" w:rsidRPr="002577A1" w:rsidRDefault="002577A1" w:rsidP="00257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160,0</w:t>
            </w:r>
          </w:p>
        </w:tc>
        <w:tc>
          <w:tcPr>
            <w:tcW w:w="694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013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ресурсосбережения</w:t>
            </w:r>
          </w:p>
        </w:tc>
        <w:tc>
          <w:tcPr>
            <w:tcW w:w="661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 2017 г.</w:t>
            </w:r>
          </w:p>
        </w:tc>
        <w:tc>
          <w:tcPr>
            <w:tcW w:w="775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2577A1" w:rsidRPr="001F3E2E" w:rsidRDefault="002577A1" w:rsidP="002577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E2E" w:rsidRPr="00654075" w:rsidRDefault="001F3E2E" w:rsidP="00F72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E98" w:rsidRPr="00654075" w:rsidRDefault="002B6B5C" w:rsidP="007F25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75">
        <w:rPr>
          <w:rFonts w:ascii="Times New Roman" w:hAnsi="Times New Roman" w:cs="Times New Roman"/>
          <w:b/>
          <w:sz w:val="28"/>
          <w:szCs w:val="28"/>
        </w:rPr>
        <w:t xml:space="preserve">11.3. </w:t>
      </w:r>
      <w:r w:rsidR="00CE1E98" w:rsidRPr="00654075">
        <w:rPr>
          <w:rFonts w:ascii="Times New Roman" w:hAnsi="Times New Roman" w:cs="Times New Roman"/>
          <w:b/>
          <w:sz w:val="28"/>
          <w:szCs w:val="28"/>
        </w:rPr>
        <w:t>В системе электроснабжения</w:t>
      </w:r>
    </w:p>
    <w:p w:rsidR="001F3E2E" w:rsidRPr="001F3E2E" w:rsidRDefault="009B6B5E" w:rsidP="001F3E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В связи с тем, что сельское поселение полностью зависит от ОАО «МРСК-Сибирь», то проекты, связанные с реконструкцией и капитальным ремонтом сетей </w:t>
      </w:r>
      <w:r w:rsidRPr="001F3E2E">
        <w:rPr>
          <w:rFonts w:ascii="Times New Roman" w:hAnsi="Times New Roman" w:cs="Times New Roman"/>
          <w:sz w:val="28"/>
          <w:szCs w:val="28"/>
        </w:rPr>
        <w:t>электроснабжения, осуществляются за счет компании. На муниципальном уровне актуальным является технологическое присоединение к электрическим сетям ОАО «МРСК «Сибири» систем электроснабжения отдельных микрорайонов.</w:t>
      </w:r>
    </w:p>
    <w:p w:rsidR="001F3E2E" w:rsidRPr="001F3E2E" w:rsidRDefault="001F3E2E" w:rsidP="001F3E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E2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3680">
        <w:rPr>
          <w:rFonts w:ascii="Times New Roman" w:hAnsi="Times New Roman" w:cs="Times New Roman"/>
          <w:sz w:val="28"/>
          <w:szCs w:val="28"/>
        </w:rPr>
        <w:t>8</w:t>
      </w:r>
    </w:p>
    <w:p w:rsidR="001F3E2E" w:rsidRPr="001F3E2E" w:rsidRDefault="001F3E2E" w:rsidP="001F3E2E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F3E2E">
        <w:rPr>
          <w:rFonts w:ascii="Times New Roman" w:hAnsi="Times New Roman" w:cs="Times New Roman"/>
          <w:sz w:val="28"/>
          <w:szCs w:val="28"/>
        </w:rPr>
        <w:t>Перечень мероприятий  развития электроснабжения</w:t>
      </w:r>
    </w:p>
    <w:p w:rsidR="001F3E2E" w:rsidRPr="001F3E2E" w:rsidRDefault="001F3E2E" w:rsidP="001F3E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918"/>
        <w:gridCol w:w="1596"/>
        <w:gridCol w:w="1342"/>
        <w:gridCol w:w="2184"/>
        <w:gridCol w:w="1260"/>
        <w:gridCol w:w="1479"/>
      </w:tblGrid>
      <w:tr w:rsidR="001F3E2E" w:rsidRPr="001F3E2E" w:rsidTr="002577A1">
        <w:trPr>
          <w:trHeight w:val="1275"/>
        </w:trPr>
        <w:tc>
          <w:tcPr>
            <w:tcW w:w="200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5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695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Необходимые капитальные затраты тыс. руб.</w:t>
            </w:r>
          </w:p>
        </w:tc>
        <w:tc>
          <w:tcPr>
            <w:tcW w:w="587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946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Ожидаемые эффекты</w:t>
            </w:r>
          </w:p>
        </w:tc>
        <w:tc>
          <w:tcPr>
            <w:tcW w:w="552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Сроки получения эффектов</w:t>
            </w:r>
          </w:p>
        </w:tc>
        <w:tc>
          <w:tcPr>
            <w:tcW w:w="645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</w:t>
            </w:r>
          </w:p>
        </w:tc>
      </w:tr>
      <w:tr w:rsidR="002577A1" w:rsidRPr="001F3E2E" w:rsidTr="002577A1">
        <w:trPr>
          <w:trHeight w:val="68"/>
        </w:trPr>
        <w:tc>
          <w:tcPr>
            <w:tcW w:w="200" w:type="pct"/>
          </w:tcPr>
          <w:p w:rsidR="002577A1" w:rsidRPr="001F3E2E" w:rsidRDefault="002577A1" w:rsidP="001F3E2E">
            <w:pPr>
              <w:pStyle w:val="aff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электрическим сетя</w:t>
            </w:r>
            <w:r w:rsidR="00603680">
              <w:rPr>
                <w:rFonts w:ascii="Times New Roman" w:hAnsi="Times New Roman" w:cs="Times New Roman"/>
                <w:sz w:val="28"/>
                <w:szCs w:val="28"/>
              </w:rPr>
              <w:t>м 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МРСК Си</w:t>
            </w:r>
            <w:r w:rsidR="00603680">
              <w:rPr>
                <w:rFonts w:ascii="Times New Roman" w:hAnsi="Times New Roman" w:cs="Times New Roman"/>
                <w:sz w:val="28"/>
                <w:szCs w:val="28"/>
              </w:rPr>
              <w:t>бири»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района «Верх-Барангол» села Усть-Сема</w:t>
            </w:r>
          </w:p>
        </w:tc>
        <w:tc>
          <w:tcPr>
            <w:tcW w:w="695" w:type="pct"/>
          </w:tcPr>
          <w:p w:rsidR="002577A1" w:rsidRPr="002577A1" w:rsidRDefault="002577A1" w:rsidP="00257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587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2015-2017 гг.</w:t>
            </w:r>
          </w:p>
        </w:tc>
        <w:tc>
          <w:tcPr>
            <w:tcW w:w="946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электроснабжением населения в новых микрорайонах застройки</w:t>
            </w:r>
          </w:p>
        </w:tc>
        <w:tc>
          <w:tcPr>
            <w:tcW w:w="552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645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2577A1" w:rsidRPr="001F3E2E" w:rsidTr="002577A1">
        <w:trPr>
          <w:trHeight w:val="68"/>
        </w:trPr>
        <w:tc>
          <w:tcPr>
            <w:tcW w:w="200" w:type="pct"/>
          </w:tcPr>
          <w:p w:rsidR="002577A1" w:rsidRPr="001F3E2E" w:rsidRDefault="002577A1" w:rsidP="001F3E2E">
            <w:pPr>
              <w:pStyle w:val="aff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электрическим сетя</w:t>
            </w:r>
            <w:r w:rsidR="00603680">
              <w:rPr>
                <w:rFonts w:ascii="Times New Roman" w:hAnsi="Times New Roman" w:cs="Times New Roman"/>
                <w:sz w:val="28"/>
                <w:szCs w:val="28"/>
              </w:rPr>
              <w:t>м 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МРСК Сиби</w:t>
            </w:r>
            <w:r w:rsidR="00603680">
              <w:rPr>
                <w:rFonts w:ascii="Times New Roman" w:hAnsi="Times New Roman" w:cs="Times New Roman"/>
                <w:sz w:val="28"/>
                <w:szCs w:val="28"/>
              </w:rPr>
              <w:t xml:space="preserve">ри»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района «Зеленый бор» села Чепош</w:t>
            </w:r>
          </w:p>
        </w:tc>
        <w:tc>
          <w:tcPr>
            <w:tcW w:w="695" w:type="pct"/>
          </w:tcPr>
          <w:p w:rsidR="002577A1" w:rsidRPr="002577A1" w:rsidRDefault="002577A1" w:rsidP="00257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587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946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электроснабжением населения в новых микрорайонах застройки</w:t>
            </w:r>
          </w:p>
        </w:tc>
        <w:tc>
          <w:tcPr>
            <w:tcW w:w="552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645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</w:tbl>
    <w:p w:rsidR="009B6B5E" w:rsidRPr="001F3E2E" w:rsidRDefault="009B6B5E" w:rsidP="001F3E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E2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3D39EF" w:rsidRPr="001F3E2E" w:rsidRDefault="003D39EF" w:rsidP="001F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Pr="00654075" w:rsidRDefault="002B6B5C" w:rsidP="009D7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75">
        <w:rPr>
          <w:rFonts w:ascii="Times New Roman" w:hAnsi="Times New Roman" w:cs="Times New Roman"/>
          <w:b/>
          <w:sz w:val="28"/>
          <w:szCs w:val="28"/>
        </w:rPr>
        <w:t>11.4. В сфере обращения с отходами</w:t>
      </w:r>
    </w:p>
    <w:p w:rsidR="002B6B5C" w:rsidRPr="00654075" w:rsidRDefault="00EE5E00" w:rsidP="009D7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В основе мероприятий в сфере обращения отходами положение о соблюдении санитарно-эпидемиологических норм хозяйственной деятельности и в быту, улучшение экологической ситуации, обеспечение возрастающей потребности в услугах по утилиз</w:t>
      </w:r>
      <w:r w:rsidR="0030304E">
        <w:rPr>
          <w:rFonts w:ascii="Times New Roman" w:hAnsi="Times New Roman" w:cs="Times New Roman"/>
          <w:sz w:val="28"/>
          <w:szCs w:val="28"/>
        </w:rPr>
        <w:t>ации, вывозу и захоронению твер</w:t>
      </w:r>
      <w:r w:rsidRPr="00654075">
        <w:rPr>
          <w:rFonts w:ascii="Times New Roman" w:hAnsi="Times New Roman" w:cs="Times New Roman"/>
          <w:sz w:val="28"/>
          <w:szCs w:val="28"/>
        </w:rPr>
        <w:t xml:space="preserve">дых и жидких бытовых отходов. </w:t>
      </w:r>
    </w:p>
    <w:p w:rsidR="00EE5E00" w:rsidRPr="00654075" w:rsidRDefault="00EE5E00" w:rsidP="009D7A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3680">
        <w:rPr>
          <w:rFonts w:ascii="Times New Roman" w:hAnsi="Times New Roman" w:cs="Times New Roman"/>
          <w:sz w:val="28"/>
          <w:szCs w:val="28"/>
        </w:rPr>
        <w:t>9</w:t>
      </w:r>
    </w:p>
    <w:p w:rsidR="00EE5E00" w:rsidRPr="00654075" w:rsidRDefault="00EE5E00" w:rsidP="009D7A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Программные мероприятия развития обращения и утилизации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1773"/>
        <w:gridCol w:w="1737"/>
        <w:gridCol w:w="1457"/>
        <w:gridCol w:w="1815"/>
        <w:gridCol w:w="1367"/>
        <w:gridCol w:w="1608"/>
      </w:tblGrid>
      <w:tr w:rsidR="00E87168" w:rsidRPr="00654075" w:rsidTr="00E87168">
        <w:trPr>
          <w:trHeight w:val="1275"/>
        </w:trPr>
        <w:tc>
          <w:tcPr>
            <w:tcW w:w="225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8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50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Необходимые капитальные затраты тыс. руб.</w:t>
            </w:r>
          </w:p>
        </w:tc>
        <w:tc>
          <w:tcPr>
            <w:tcW w:w="713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888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Ожидаемые эффекты</w:t>
            </w:r>
          </w:p>
        </w:tc>
        <w:tc>
          <w:tcPr>
            <w:tcW w:w="669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Сроки получения эффектов</w:t>
            </w:r>
          </w:p>
        </w:tc>
        <w:tc>
          <w:tcPr>
            <w:tcW w:w="787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</w:t>
            </w:r>
          </w:p>
        </w:tc>
      </w:tr>
      <w:tr w:rsidR="00E87168" w:rsidRPr="00654075" w:rsidTr="00E87168">
        <w:trPr>
          <w:trHeight w:val="68"/>
        </w:trPr>
        <w:tc>
          <w:tcPr>
            <w:tcW w:w="225" w:type="pct"/>
          </w:tcPr>
          <w:p w:rsidR="00E87168" w:rsidRPr="00654075" w:rsidRDefault="00E87168" w:rsidP="00E87168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E87168" w:rsidRPr="00654075" w:rsidRDefault="00E87168" w:rsidP="006036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60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контейнеров для временного хранения мусора</w:t>
            </w:r>
          </w:p>
        </w:tc>
        <w:tc>
          <w:tcPr>
            <w:tcW w:w="850" w:type="pct"/>
          </w:tcPr>
          <w:p w:rsidR="00E87168" w:rsidRPr="00654075" w:rsidRDefault="002577A1" w:rsidP="00E871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87168" w:rsidRPr="0065407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3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2016-2022 гг.</w:t>
            </w:r>
          </w:p>
        </w:tc>
        <w:tc>
          <w:tcPr>
            <w:tcW w:w="888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услуги, улучшение экологической ситуации</w:t>
            </w:r>
          </w:p>
        </w:tc>
        <w:tc>
          <w:tcPr>
            <w:tcW w:w="669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 2017 года</w:t>
            </w:r>
          </w:p>
        </w:tc>
        <w:tc>
          <w:tcPr>
            <w:tcW w:w="787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  <w:tr w:rsidR="00E87168" w:rsidRPr="00654075" w:rsidTr="00E87168">
        <w:trPr>
          <w:trHeight w:val="68"/>
        </w:trPr>
        <w:tc>
          <w:tcPr>
            <w:tcW w:w="225" w:type="pct"/>
          </w:tcPr>
          <w:p w:rsidR="00E87168" w:rsidRPr="00654075" w:rsidRDefault="00E87168" w:rsidP="00E87168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868" w:type="pct"/>
          </w:tcPr>
          <w:p w:rsidR="00E87168" w:rsidRPr="00654075" w:rsidRDefault="00E87168" w:rsidP="006036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r w:rsidR="001F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площадок временного хранения мусора</w:t>
            </w:r>
          </w:p>
        </w:tc>
        <w:tc>
          <w:tcPr>
            <w:tcW w:w="850" w:type="pct"/>
          </w:tcPr>
          <w:p w:rsidR="00E87168" w:rsidRPr="00654075" w:rsidRDefault="002577A1" w:rsidP="00257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1F3E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</w:tc>
        <w:tc>
          <w:tcPr>
            <w:tcW w:w="888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услуги, улучшение экологической ситуации</w:t>
            </w:r>
          </w:p>
        </w:tc>
        <w:tc>
          <w:tcPr>
            <w:tcW w:w="669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 2017 года</w:t>
            </w:r>
          </w:p>
        </w:tc>
        <w:tc>
          <w:tcPr>
            <w:tcW w:w="787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</w:tbl>
    <w:p w:rsidR="00A14449" w:rsidRPr="00654075" w:rsidRDefault="00A14449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4449" w:rsidRPr="00654075" w:rsidRDefault="00A14449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654075" w:rsidRDefault="002B6B5C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расходы и источники финансирования 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A14449" w:rsidRPr="00654075" w:rsidRDefault="0043290C" w:rsidP="00A14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тарифная составляющая, плата за подключение, собственные средства предприятий, инвестиции.</w:t>
      </w:r>
    </w:p>
    <w:p w:rsidR="00A14449" w:rsidRPr="00654075" w:rsidRDefault="00A14449" w:rsidP="00A14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Для реализации Программы необходимо</w:t>
      </w:r>
      <w:r w:rsidR="00603680">
        <w:rPr>
          <w:rFonts w:ascii="Times New Roman" w:hAnsi="Times New Roman" w:cs="Times New Roman"/>
          <w:sz w:val="28"/>
          <w:szCs w:val="28"/>
        </w:rPr>
        <w:t xml:space="preserve"> 24,6891</w:t>
      </w:r>
      <w:r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>млн</w:t>
      </w:r>
      <w:r w:rsidRPr="00654075">
        <w:rPr>
          <w:rFonts w:ascii="Times New Roman" w:hAnsi="Times New Roman" w:cs="Times New Roman"/>
          <w:sz w:val="28"/>
          <w:szCs w:val="28"/>
        </w:rPr>
        <w:t>. руб.</w:t>
      </w:r>
      <w:r w:rsidR="002577A1">
        <w:rPr>
          <w:rFonts w:ascii="Times New Roman" w:hAnsi="Times New Roman" w:cs="Times New Roman"/>
          <w:sz w:val="28"/>
          <w:szCs w:val="28"/>
        </w:rPr>
        <w:t>*</w:t>
      </w:r>
      <w:r w:rsidRPr="00654075">
        <w:rPr>
          <w:rFonts w:ascii="Times New Roman" w:hAnsi="Times New Roman" w:cs="Times New Roman"/>
          <w:sz w:val="28"/>
          <w:szCs w:val="28"/>
        </w:rPr>
        <w:t>,  в том числе:</w:t>
      </w:r>
    </w:p>
    <w:p w:rsidR="00A14449" w:rsidRPr="00654075" w:rsidRDefault="00A14449" w:rsidP="00A14449">
      <w:pPr>
        <w:pStyle w:val="3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603680">
        <w:rPr>
          <w:rFonts w:ascii="Times New Roman" w:hAnsi="Times New Roman"/>
          <w:sz w:val="28"/>
          <w:szCs w:val="28"/>
        </w:rPr>
        <w:t>7,04</w:t>
      </w:r>
      <w:r w:rsidRPr="00654075">
        <w:rPr>
          <w:rFonts w:ascii="Times New Roman" w:hAnsi="Times New Roman"/>
          <w:sz w:val="28"/>
          <w:szCs w:val="28"/>
        </w:rPr>
        <w:t xml:space="preserve"> млн. руб. *</w:t>
      </w:r>
    </w:p>
    <w:p w:rsidR="00A14449" w:rsidRPr="00654075" w:rsidRDefault="00A14449" w:rsidP="00A14449">
      <w:pPr>
        <w:pStyle w:val="3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lastRenderedPageBreak/>
        <w:t>средства республиканского бюджета Республики Алтай</w:t>
      </w:r>
      <w:r w:rsidR="00603680">
        <w:rPr>
          <w:rFonts w:ascii="Times New Roman" w:hAnsi="Times New Roman"/>
          <w:sz w:val="28"/>
          <w:szCs w:val="28"/>
        </w:rPr>
        <w:t xml:space="preserve"> 13,77</w:t>
      </w:r>
      <w:r w:rsidRPr="00654075">
        <w:rPr>
          <w:rFonts w:ascii="Times New Roman" w:hAnsi="Times New Roman"/>
          <w:sz w:val="28"/>
          <w:szCs w:val="28"/>
        </w:rPr>
        <w:t xml:space="preserve"> млн. руб. *</w:t>
      </w:r>
    </w:p>
    <w:p w:rsidR="00A14449" w:rsidRPr="00654075" w:rsidRDefault="00A14449" w:rsidP="00A14449">
      <w:pPr>
        <w:pStyle w:val="3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средства бюджета муниципального образования «Чемальский район»  и  бюдж</w:t>
      </w:r>
      <w:r w:rsidR="00E87168" w:rsidRPr="00654075">
        <w:rPr>
          <w:rFonts w:ascii="Times New Roman" w:hAnsi="Times New Roman"/>
          <w:sz w:val="28"/>
          <w:szCs w:val="28"/>
        </w:rPr>
        <w:t>ета</w:t>
      </w:r>
      <w:r w:rsidRPr="00654075">
        <w:rPr>
          <w:rFonts w:ascii="Times New Roman" w:hAnsi="Times New Roman"/>
          <w:sz w:val="28"/>
          <w:szCs w:val="28"/>
        </w:rPr>
        <w:t xml:space="preserve"> </w:t>
      </w:r>
      <w:r w:rsidR="001E5BB0">
        <w:rPr>
          <w:rFonts w:ascii="Times New Roman" w:hAnsi="Times New Roman"/>
          <w:sz w:val="28"/>
          <w:szCs w:val="28"/>
        </w:rPr>
        <w:t>Чепошского</w:t>
      </w:r>
      <w:r w:rsidR="00E87168" w:rsidRPr="00654075">
        <w:rPr>
          <w:rFonts w:ascii="Times New Roman" w:hAnsi="Times New Roman"/>
          <w:sz w:val="28"/>
          <w:szCs w:val="28"/>
        </w:rPr>
        <w:t xml:space="preserve"> </w:t>
      </w:r>
      <w:r w:rsidRPr="006540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3680">
        <w:rPr>
          <w:rFonts w:ascii="Times New Roman" w:hAnsi="Times New Roman"/>
          <w:sz w:val="28"/>
          <w:szCs w:val="28"/>
        </w:rPr>
        <w:t>2,7846</w:t>
      </w:r>
      <w:r w:rsidRPr="00654075">
        <w:rPr>
          <w:rFonts w:ascii="Times New Roman" w:hAnsi="Times New Roman"/>
          <w:sz w:val="28"/>
          <w:szCs w:val="28"/>
        </w:rPr>
        <w:t xml:space="preserve"> млн. руб. *</w:t>
      </w:r>
    </w:p>
    <w:p w:rsidR="00A14449" w:rsidRPr="00654075" w:rsidRDefault="00A14449" w:rsidP="00A14449">
      <w:pPr>
        <w:pStyle w:val="3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сред</w:t>
      </w:r>
      <w:r w:rsidR="001E5BB0">
        <w:rPr>
          <w:rFonts w:ascii="Times New Roman" w:hAnsi="Times New Roman"/>
          <w:sz w:val="28"/>
          <w:szCs w:val="28"/>
        </w:rPr>
        <w:t xml:space="preserve">ства инвесторов 0,0  млн. руб. </w:t>
      </w:r>
    </w:p>
    <w:p w:rsidR="00A14449" w:rsidRPr="00654075" w:rsidRDefault="00A14449" w:rsidP="00A14449">
      <w:pPr>
        <w:pStyle w:val="3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 xml:space="preserve">средства населения (инвестиционная надбавка к тарифу) </w:t>
      </w:r>
      <w:r w:rsidR="00603680">
        <w:rPr>
          <w:rFonts w:ascii="Times New Roman" w:hAnsi="Times New Roman"/>
          <w:sz w:val="28"/>
          <w:szCs w:val="28"/>
        </w:rPr>
        <w:t>1,0945</w:t>
      </w:r>
      <w:r w:rsidRPr="00654075">
        <w:rPr>
          <w:rFonts w:ascii="Times New Roman" w:hAnsi="Times New Roman"/>
          <w:sz w:val="28"/>
          <w:szCs w:val="28"/>
        </w:rPr>
        <w:t xml:space="preserve"> млн. руб.</w:t>
      </w:r>
    </w:p>
    <w:p w:rsidR="00A14449" w:rsidRPr="00654075" w:rsidRDefault="00A14449" w:rsidP="00A14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    --------------------------------                     </w:t>
      </w:r>
    </w:p>
    <w:p w:rsidR="00A14449" w:rsidRPr="00654075" w:rsidRDefault="00A14449" w:rsidP="00A1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&lt;*&gt; Справочно: при наличии средств.</w:t>
      </w:r>
    </w:p>
    <w:p w:rsidR="00A14449" w:rsidRPr="00654075" w:rsidRDefault="00603680" w:rsidP="0060368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Таблица 10</w:t>
      </w:r>
    </w:p>
    <w:p w:rsidR="00A14449" w:rsidRPr="00654075" w:rsidRDefault="00603680" w:rsidP="00A1444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A14449" w:rsidRPr="00654075">
        <w:rPr>
          <w:rFonts w:ascii="Times New Roman" w:hAnsi="Times New Roman" w:cs="Times New Roman"/>
          <w:noProof/>
          <w:sz w:val="28"/>
          <w:szCs w:val="28"/>
        </w:rPr>
        <w:t>лановые расходы на реализацию программы по годам</w:t>
      </w:r>
      <w:r w:rsidR="001F3E2E">
        <w:rPr>
          <w:rFonts w:ascii="Times New Roman" w:hAnsi="Times New Roman" w:cs="Times New Roman"/>
          <w:noProof/>
          <w:sz w:val="28"/>
          <w:szCs w:val="28"/>
        </w:rPr>
        <w:t>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986"/>
        <w:gridCol w:w="1126"/>
        <w:gridCol w:w="986"/>
        <w:gridCol w:w="1064"/>
        <w:gridCol w:w="776"/>
        <w:gridCol w:w="986"/>
        <w:gridCol w:w="870"/>
        <w:gridCol w:w="1126"/>
      </w:tblGrid>
      <w:tr w:rsidR="00A14449" w:rsidRPr="00603680" w:rsidTr="00603680">
        <w:trPr>
          <w:trHeight w:val="255"/>
        </w:trPr>
        <w:tc>
          <w:tcPr>
            <w:tcW w:w="1124" w:type="pct"/>
          </w:tcPr>
          <w:p w:rsidR="00A14449" w:rsidRPr="00603680" w:rsidRDefault="00A14449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80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426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2020-2022 гг.</w:t>
            </w:r>
          </w:p>
        </w:tc>
        <w:tc>
          <w:tcPr>
            <w:tcW w:w="426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2023-2025 гг.</w:t>
            </w:r>
          </w:p>
        </w:tc>
        <w:tc>
          <w:tcPr>
            <w:tcW w:w="550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16045,8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2085,8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1085,8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2185,8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24689,1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5920,0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7040,0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 Республики Алтай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7560,0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945,0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13770,0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E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«Чемальский район» и бюджета Чепошского сельского поселения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1782,9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242,9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142,9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252,9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2784,6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средства частного инвестора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03680" w:rsidRPr="00603680" w:rsidTr="00603680">
        <w:trPr>
          <w:trHeight w:val="510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инвестиционная надбавка к тарифу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782,9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147,9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1094,6</w:t>
            </w:r>
          </w:p>
        </w:tc>
      </w:tr>
    </w:tbl>
    <w:p w:rsidR="00A14449" w:rsidRPr="00654075" w:rsidRDefault="00A14449" w:rsidP="00A1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654075" w:rsidRDefault="002B6B5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9004CE" w:rsidRPr="00654075">
        <w:rPr>
          <w:rFonts w:ascii="Times New Roman" w:hAnsi="Times New Roman" w:cs="Times New Roman"/>
          <w:b/>
          <w:bCs/>
          <w:sz w:val="28"/>
          <w:szCs w:val="28"/>
        </w:rPr>
        <w:t>Определение эффекта от реализации мероприятий</w:t>
      </w:r>
      <w:r w:rsidR="009004CE" w:rsidRPr="00654075">
        <w:rPr>
          <w:rFonts w:ascii="Times New Roman" w:hAnsi="Times New Roman" w:cs="Times New Roman"/>
          <w:b/>
          <w:bCs/>
          <w:sz w:val="28"/>
          <w:szCs w:val="28"/>
        </w:rPr>
        <w:br/>
        <w:t>по развитию и модернизации систем коммунальной инфраструктуры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</w:t>
      </w:r>
      <w:r w:rsidR="00BE2573" w:rsidRPr="0065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4075">
        <w:rPr>
          <w:rFonts w:ascii="Times New Roman" w:hAnsi="Times New Roman" w:cs="Times New Roman"/>
          <w:sz w:val="28"/>
          <w:szCs w:val="28"/>
        </w:rPr>
        <w:t xml:space="preserve"> коммунальными услугами.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Так, модернизация системы теплоснабжения снизит уровень износа оборудования, а следовательно, сократит количество внеплановых отключений на тепловых сетях, повысит надежность работы теплоисточников, позволит эффективно </w:t>
      </w:r>
      <w:r w:rsidRPr="00654075">
        <w:rPr>
          <w:rFonts w:ascii="Times New Roman" w:hAnsi="Times New Roman" w:cs="Times New Roman"/>
          <w:sz w:val="28"/>
          <w:szCs w:val="28"/>
        </w:rPr>
        <w:lastRenderedPageBreak/>
        <w:t>использовать располагаемую мощность теплоисточников и, как следствие, сократится процент неэффективно работающих источников тепловой энергии, увеличится КПД тепловых мощностей.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Реализация мероприятий по модернизации и развитию системы теплоснабжения позволит: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снизить степень износа разводящих и магистральных сетей теплоснабжения</w:t>
      </w:r>
      <w:r w:rsidR="00BE2573" w:rsidRPr="00654075">
        <w:rPr>
          <w:rFonts w:ascii="Times New Roman" w:hAnsi="Times New Roman" w:cs="Times New Roman"/>
          <w:sz w:val="28"/>
          <w:szCs w:val="28"/>
        </w:rPr>
        <w:t>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снизить долю сверхнормативных потерь при транспортировке тепловой энергии</w:t>
      </w:r>
      <w:r w:rsidR="007B78A4" w:rsidRPr="00654075">
        <w:rPr>
          <w:rFonts w:ascii="Times New Roman" w:hAnsi="Times New Roman" w:cs="Times New Roman"/>
          <w:sz w:val="28"/>
          <w:szCs w:val="28"/>
        </w:rPr>
        <w:t>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снизить количество внеплановых отключений на тепловых сетях (в год)- снизить степень износа оборудования в муниципальных котельных</w:t>
      </w:r>
      <w:r w:rsidR="007B78A4" w:rsidRPr="00654075">
        <w:rPr>
          <w:rFonts w:ascii="Times New Roman" w:hAnsi="Times New Roman" w:cs="Times New Roman"/>
          <w:sz w:val="28"/>
          <w:szCs w:val="28"/>
        </w:rPr>
        <w:t>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долю эффективно работающих котельных до 100%;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экономию средств, направленных на аварийно-восстановительные работы за счет сокращения внеплановых отключений</w:t>
      </w:r>
      <w:r w:rsidR="00BE2573" w:rsidRPr="00654075">
        <w:rPr>
          <w:rFonts w:ascii="Times New Roman" w:hAnsi="Times New Roman" w:cs="Times New Roman"/>
          <w:sz w:val="28"/>
          <w:szCs w:val="28"/>
        </w:rPr>
        <w:t>;</w:t>
      </w:r>
      <w:r w:rsidRPr="00654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экономию затрат на транспортировку тепловой энергии за счет снижения сверхнормати</w:t>
      </w:r>
      <w:r w:rsidR="007B78A4" w:rsidRPr="00654075">
        <w:rPr>
          <w:rFonts w:ascii="Times New Roman" w:hAnsi="Times New Roman" w:cs="Times New Roman"/>
          <w:sz w:val="28"/>
          <w:szCs w:val="28"/>
        </w:rPr>
        <w:t>вных потерь.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Реализация мероприятий по развитию и модернизации системы водоснабжения позволит: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уровень обеспечения населения централизованным водоснабжением</w:t>
      </w:r>
      <w:r w:rsidR="007B78A4" w:rsidRPr="00654075">
        <w:rPr>
          <w:rFonts w:ascii="Times New Roman" w:hAnsi="Times New Roman" w:cs="Times New Roman"/>
          <w:sz w:val="28"/>
          <w:szCs w:val="28"/>
        </w:rPr>
        <w:t>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уровень соответствия качества воды нормативным требованиям</w:t>
      </w:r>
      <w:r w:rsidR="007B78A4" w:rsidRPr="00654075">
        <w:rPr>
          <w:rFonts w:ascii="Times New Roman" w:hAnsi="Times New Roman" w:cs="Times New Roman"/>
          <w:sz w:val="28"/>
          <w:szCs w:val="28"/>
        </w:rPr>
        <w:t>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снизить потери в сетях водоснабжения до 10%;</w:t>
      </w:r>
    </w:p>
    <w:p w:rsidR="009004CE" w:rsidRPr="00654075" w:rsidRDefault="007B78A4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Н</w:t>
      </w:r>
      <w:r w:rsidR="009004CE" w:rsidRPr="00654075">
        <w:rPr>
          <w:rFonts w:ascii="Times New Roman" w:hAnsi="Times New Roman" w:cs="Times New Roman"/>
          <w:sz w:val="28"/>
          <w:szCs w:val="28"/>
        </w:rPr>
        <w:t>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В конечном итоге эффективность выполнения программы будет выражаться в увеличении доли населения, обеспеченного питьевой водой, отвечающей санитарно-гигиеническим требованиям.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реконструкции, развитии систем забора и транспортировки воды, восстановлении систем водоподготовки, снижении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Реализация мероприятий по обеспечению населения электроэнергией: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снизить норму потребления электрической энергии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максимально достигаемый объем электроснабжения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обеспеченность населения района централизованным электроснабжением до 100%;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наличие контроля качества товаров и услуг до 100%.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Реализация комплекса мероприятий программы по развитию и модернизации объектов, функционирующих в сфере утилизации (захоронения) твердых бытовых отходов, позволит: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долю отходов, размещенных с соблюдением норм природоохранного законодательства до 80%.</w:t>
      </w:r>
    </w:p>
    <w:p w:rsidR="004C27DC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C27DC" w:rsidRPr="00654075" w:rsidSect="00FC7E52">
          <w:pgSz w:w="11900" w:h="16800"/>
          <w:pgMar w:top="1077" w:right="799" w:bottom="1077" w:left="1100" w:header="720" w:footer="720" w:gutter="0"/>
          <w:cols w:space="720"/>
          <w:noEndnote/>
        </w:sect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реализация мероприятий по модернизации и развитию коммунальной инфраструктуры </w:t>
      </w:r>
      <w:r w:rsidR="007B78A4" w:rsidRPr="0065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4075">
        <w:rPr>
          <w:rFonts w:ascii="Times New Roman" w:hAnsi="Times New Roman" w:cs="Times New Roman"/>
          <w:sz w:val="28"/>
          <w:szCs w:val="28"/>
        </w:rPr>
        <w:t xml:space="preserve"> актуальна и необходима.</w:t>
      </w:r>
    </w:p>
    <w:p w:rsidR="009004CE" w:rsidRPr="00654075" w:rsidRDefault="004C27D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E42697" w:rsidRPr="00654075">
        <w:rPr>
          <w:rFonts w:ascii="Times New Roman" w:hAnsi="Times New Roman" w:cs="Times New Roman"/>
          <w:sz w:val="28"/>
          <w:szCs w:val="28"/>
        </w:rPr>
        <w:t>«</w:t>
      </w:r>
      <w:r w:rsidR="00E42697" w:rsidRPr="00654075">
        <w:rPr>
          <w:rFonts w:ascii="Times New Roman" w:hAnsi="Times New Roman" w:cs="Times New Roman"/>
          <w:bCs/>
          <w:sz w:val="28"/>
          <w:szCs w:val="28"/>
        </w:rPr>
        <w:t>М</w:t>
      </w:r>
      <w:r w:rsidRPr="00654075">
        <w:rPr>
          <w:rFonts w:ascii="Times New Roman" w:hAnsi="Times New Roman" w:cs="Times New Roman"/>
          <w:bCs/>
          <w:sz w:val="28"/>
          <w:szCs w:val="28"/>
        </w:rPr>
        <w:t>униципальной программ</w:t>
      </w:r>
      <w:r w:rsidR="00E42697" w:rsidRPr="00654075">
        <w:rPr>
          <w:rFonts w:ascii="Times New Roman" w:hAnsi="Times New Roman" w:cs="Times New Roman"/>
          <w:bCs/>
          <w:sz w:val="28"/>
          <w:szCs w:val="28"/>
        </w:rPr>
        <w:t>е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</w:t>
      </w:r>
      <w:r w:rsidR="001E5BB0">
        <w:rPr>
          <w:rFonts w:ascii="Times New Roman" w:hAnsi="Times New Roman" w:cs="Times New Roman"/>
          <w:bCs/>
          <w:sz w:val="28"/>
          <w:szCs w:val="28"/>
        </w:rPr>
        <w:t xml:space="preserve">Чепошского </w:t>
      </w:r>
      <w:r w:rsidRPr="00654075">
        <w:rPr>
          <w:rFonts w:ascii="Times New Roman" w:hAnsi="Times New Roman" w:cs="Times New Roman"/>
          <w:bCs/>
          <w:sz w:val="28"/>
          <w:szCs w:val="28"/>
        </w:rPr>
        <w:t>сельского поселения на 2015-2019 годы и на период до 2025 года</w:t>
      </w:r>
      <w:r w:rsidR="00E42697" w:rsidRPr="00654075">
        <w:rPr>
          <w:rFonts w:ascii="Times New Roman" w:hAnsi="Times New Roman" w:cs="Times New Roman"/>
          <w:bCs/>
          <w:sz w:val="28"/>
          <w:szCs w:val="28"/>
        </w:rPr>
        <w:t>»</w:t>
      </w:r>
    </w:p>
    <w:p w:rsidR="004C27DC" w:rsidRDefault="004C27DC" w:rsidP="004C27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bCs/>
          <w:sz w:val="28"/>
          <w:szCs w:val="28"/>
        </w:rPr>
        <w:t>Перечень инвестиционных проектов  и источников финансирования</w:t>
      </w:r>
      <w:r w:rsidR="00E42697" w:rsidRPr="00654075">
        <w:rPr>
          <w:rFonts w:ascii="Times New Roman" w:hAnsi="Times New Roman" w:cs="Times New Roman"/>
          <w:bCs/>
          <w:sz w:val="28"/>
          <w:szCs w:val="28"/>
        </w:rPr>
        <w:t xml:space="preserve"> в системе </w:t>
      </w:r>
      <w:r w:rsidR="004A20E7" w:rsidRPr="00654075">
        <w:rPr>
          <w:rFonts w:ascii="Times New Roman" w:hAnsi="Times New Roman" w:cs="Times New Roman"/>
          <w:bCs/>
          <w:sz w:val="28"/>
          <w:szCs w:val="28"/>
        </w:rPr>
        <w:t>водоснабжения</w:t>
      </w:r>
      <w:r w:rsidR="00301099">
        <w:rPr>
          <w:rFonts w:ascii="Times New Roman" w:hAnsi="Times New Roman" w:cs="Times New Roman"/>
          <w:bCs/>
          <w:sz w:val="28"/>
          <w:szCs w:val="28"/>
        </w:rPr>
        <w:t>, тыс. руб.</w:t>
      </w:r>
    </w:p>
    <w:tbl>
      <w:tblPr>
        <w:tblStyle w:val="aff4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3161"/>
        <w:gridCol w:w="1169"/>
        <w:gridCol w:w="1169"/>
        <w:gridCol w:w="1171"/>
        <w:gridCol w:w="1168"/>
        <w:gridCol w:w="1168"/>
        <w:gridCol w:w="1171"/>
        <w:gridCol w:w="1168"/>
        <w:gridCol w:w="1171"/>
        <w:gridCol w:w="1855"/>
      </w:tblGrid>
      <w:tr w:rsidR="001E5BB0" w:rsidRPr="001E5BB0" w:rsidTr="001E5BB0">
        <w:trPr>
          <w:trHeight w:val="255"/>
        </w:trPr>
        <w:tc>
          <w:tcPr>
            <w:tcW w:w="165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06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инвестиционного проекта 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гг.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средств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 w:val="restart"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3" w:type="pct"/>
            <w:vMerge w:val="restart"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магистрального водопровода про</w:t>
            </w:r>
            <w:r w:rsid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тяженностью 2 км в микрорайоне «Лесной бор»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с.Чепош 2 км 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 w:val="restart"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" w:type="pct"/>
            <w:vMerge w:val="restart"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магистрального водопровода про</w:t>
            </w:r>
            <w:r w:rsid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тяженностью 2 км в микрорайоне «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Ба</w:t>
            </w:r>
            <w:r w:rsid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рангол»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с.Усть-Сема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 w:val="restart"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" w:type="pct"/>
            <w:vMerge w:val="restart"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301099" w:rsidRPr="00654075" w:rsidRDefault="00301099" w:rsidP="004C27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7168" w:rsidRPr="00654075" w:rsidRDefault="00E87168" w:rsidP="00E87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bCs/>
          <w:sz w:val="28"/>
          <w:szCs w:val="28"/>
        </w:rPr>
        <w:t xml:space="preserve">*Принятые сокращения:  ФБ – </w:t>
      </w:r>
      <w:r w:rsidRPr="00654075">
        <w:rPr>
          <w:rFonts w:ascii="Times New Roman" w:hAnsi="Times New Roman"/>
          <w:sz w:val="28"/>
          <w:szCs w:val="28"/>
        </w:rPr>
        <w:t xml:space="preserve">средства федерального бюджета; </w:t>
      </w:r>
      <w:r w:rsidRPr="00654075">
        <w:rPr>
          <w:rFonts w:ascii="Times New Roman" w:hAnsi="Times New Roman" w:cs="Times New Roman"/>
          <w:bCs/>
          <w:sz w:val="28"/>
          <w:szCs w:val="28"/>
        </w:rPr>
        <w:t>РБ</w:t>
      </w:r>
      <w:r w:rsidRPr="00654075">
        <w:rPr>
          <w:rFonts w:ascii="Times New Roman" w:hAnsi="Times New Roman"/>
          <w:sz w:val="28"/>
          <w:szCs w:val="28"/>
        </w:rPr>
        <w:t xml:space="preserve"> средства республиканского бюджета Республики Алтай; </w:t>
      </w:r>
      <w:r w:rsidRPr="00654075">
        <w:rPr>
          <w:rFonts w:ascii="Times New Roman" w:hAnsi="Times New Roman" w:cs="Times New Roman"/>
          <w:bCs/>
          <w:sz w:val="28"/>
          <w:szCs w:val="28"/>
        </w:rPr>
        <w:t>МБ</w:t>
      </w:r>
      <w:r w:rsidRPr="00654075">
        <w:rPr>
          <w:rFonts w:ascii="Times New Roman" w:hAnsi="Times New Roman"/>
          <w:sz w:val="28"/>
          <w:szCs w:val="28"/>
        </w:rPr>
        <w:t xml:space="preserve"> средства бюджета муниципального образования «Чемальский район»  и  бюджета </w:t>
      </w:r>
      <w:r w:rsidR="001E5BB0">
        <w:rPr>
          <w:rFonts w:ascii="Times New Roman" w:hAnsi="Times New Roman"/>
          <w:sz w:val="28"/>
          <w:szCs w:val="28"/>
        </w:rPr>
        <w:t>Чепошского</w:t>
      </w:r>
      <w:r w:rsidRPr="00654075">
        <w:rPr>
          <w:rFonts w:ascii="Times New Roman" w:hAnsi="Times New Roman"/>
          <w:sz w:val="28"/>
          <w:szCs w:val="28"/>
        </w:rPr>
        <w:t xml:space="preserve"> сельского поселения; </w:t>
      </w:r>
      <w:r w:rsidRPr="00654075">
        <w:rPr>
          <w:rFonts w:ascii="Times New Roman" w:hAnsi="Times New Roman" w:cs="Times New Roman"/>
          <w:bCs/>
          <w:sz w:val="28"/>
          <w:szCs w:val="28"/>
        </w:rPr>
        <w:t>СЧИ</w:t>
      </w:r>
      <w:r w:rsidRPr="00654075">
        <w:rPr>
          <w:rFonts w:ascii="Times New Roman" w:hAnsi="Times New Roman"/>
          <w:sz w:val="28"/>
          <w:szCs w:val="28"/>
        </w:rPr>
        <w:t xml:space="preserve"> средства инвесторов; </w:t>
      </w:r>
      <w:r w:rsidRPr="00654075">
        <w:rPr>
          <w:rFonts w:ascii="Times New Roman" w:hAnsi="Times New Roman" w:cs="Times New Roman"/>
          <w:bCs/>
          <w:sz w:val="28"/>
          <w:szCs w:val="28"/>
        </w:rPr>
        <w:t>ИНВ</w:t>
      </w:r>
      <w:r w:rsidRPr="00654075">
        <w:rPr>
          <w:rFonts w:ascii="Times New Roman" w:hAnsi="Times New Roman"/>
          <w:sz w:val="28"/>
          <w:szCs w:val="28"/>
        </w:rPr>
        <w:t xml:space="preserve"> средства населения (инвестиционная надбавка к тарифу).</w:t>
      </w:r>
    </w:p>
    <w:p w:rsidR="00E42697" w:rsidRPr="00654075" w:rsidRDefault="00E42697" w:rsidP="004C27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697" w:rsidRPr="00654075" w:rsidRDefault="00E42697" w:rsidP="004C27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  <w:sectPr w:rsidR="00E42697" w:rsidRPr="00654075" w:rsidSect="004C27DC">
          <w:pgSz w:w="16800" w:h="11900" w:orient="landscape"/>
          <w:pgMar w:top="799" w:right="1077" w:bottom="1100" w:left="1077" w:header="720" w:footer="720" w:gutter="0"/>
          <w:cols w:space="720"/>
          <w:noEndnote/>
          <w:docGrid w:linePitch="299"/>
        </w:sectPr>
      </w:pPr>
    </w:p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20E7" w:rsidRPr="00654075">
        <w:rPr>
          <w:rFonts w:ascii="Times New Roman" w:hAnsi="Times New Roman" w:cs="Times New Roman"/>
          <w:sz w:val="28"/>
          <w:szCs w:val="28"/>
        </w:rPr>
        <w:t>2</w:t>
      </w:r>
      <w:r w:rsidRPr="00654075">
        <w:rPr>
          <w:rFonts w:ascii="Times New Roman" w:hAnsi="Times New Roman" w:cs="Times New Roman"/>
          <w:sz w:val="28"/>
          <w:szCs w:val="28"/>
        </w:rPr>
        <w:t xml:space="preserve"> к «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комплексного развития систем коммунальной инфраструктуры </w:t>
      </w:r>
      <w:r w:rsidR="001E5BB0">
        <w:rPr>
          <w:rFonts w:ascii="Times New Roman" w:hAnsi="Times New Roman" w:cs="Times New Roman"/>
          <w:bCs/>
          <w:sz w:val="28"/>
          <w:szCs w:val="28"/>
        </w:rPr>
        <w:t>Чепошского</w:t>
      </w:r>
      <w:r w:rsidR="00270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bCs/>
          <w:sz w:val="28"/>
          <w:szCs w:val="28"/>
        </w:rPr>
        <w:t>сельского поселения на 2015-2019 годы и на период до 2025 года»</w:t>
      </w:r>
    </w:p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bCs/>
          <w:sz w:val="28"/>
          <w:szCs w:val="28"/>
        </w:rPr>
        <w:t>Перечень инвестиционных проектов  и источников финанс</w:t>
      </w:r>
      <w:r w:rsidR="00270B4D">
        <w:rPr>
          <w:rFonts w:ascii="Times New Roman" w:hAnsi="Times New Roman" w:cs="Times New Roman"/>
          <w:bCs/>
          <w:sz w:val="28"/>
          <w:szCs w:val="28"/>
        </w:rPr>
        <w:t xml:space="preserve">ирования в системе </w:t>
      </w:r>
      <w:r w:rsidR="001E5BB0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="00301099">
        <w:rPr>
          <w:rFonts w:ascii="Times New Roman" w:hAnsi="Times New Roman" w:cs="Times New Roman"/>
          <w:bCs/>
          <w:sz w:val="28"/>
          <w:szCs w:val="28"/>
        </w:rPr>
        <w:t>, тыс. руб.</w:t>
      </w:r>
    </w:p>
    <w:tbl>
      <w:tblPr>
        <w:tblStyle w:val="aff4"/>
        <w:tblW w:w="5000" w:type="pct"/>
        <w:tblLook w:val="04A0" w:firstRow="1" w:lastRow="0" w:firstColumn="1" w:lastColumn="0" w:noHBand="0" w:noVBand="1"/>
      </w:tblPr>
      <w:tblGrid>
        <w:gridCol w:w="735"/>
        <w:gridCol w:w="3047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712"/>
      </w:tblGrid>
      <w:tr w:rsidR="00603680" w:rsidRPr="00603680" w:rsidTr="00603680">
        <w:trPr>
          <w:trHeight w:val="510"/>
        </w:trPr>
        <w:tc>
          <w:tcPr>
            <w:tcW w:w="247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025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Наименование инвестиционного проекта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средств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025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котельных сельского поселения в связи с высоким уровнем износа и снижением КПД котельного оборудования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025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прибора учета тепловой энергии в котельной МУ «Дом культуры» в селе Чепош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  <w:sectPr w:rsidR="00E42697" w:rsidRPr="00654075" w:rsidSect="004C27DC">
          <w:pgSz w:w="16800" w:h="11900" w:orient="landscape"/>
          <w:pgMar w:top="799" w:right="1077" w:bottom="1100" w:left="1077" w:header="720" w:footer="720" w:gutter="0"/>
          <w:cols w:space="720"/>
          <w:noEndnote/>
          <w:docGrid w:linePitch="299"/>
        </w:sectPr>
      </w:pPr>
    </w:p>
    <w:p w:rsidR="00E42697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20E7" w:rsidRPr="00654075">
        <w:rPr>
          <w:rFonts w:ascii="Times New Roman" w:hAnsi="Times New Roman" w:cs="Times New Roman"/>
          <w:sz w:val="28"/>
          <w:szCs w:val="28"/>
        </w:rPr>
        <w:t>3</w:t>
      </w:r>
      <w:r w:rsidRPr="00654075">
        <w:rPr>
          <w:rFonts w:ascii="Times New Roman" w:hAnsi="Times New Roman" w:cs="Times New Roman"/>
          <w:sz w:val="28"/>
          <w:szCs w:val="28"/>
        </w:rPr>
        <w:t xml:space="preserve"> к «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комплексного развития систем коммунальной инфраструктуры </w:t>
      </w:r>
      <w:r w:rsidR="001E5BB0">
        <w:rPr>
          <w:rFonts w:ascii="Times New Roman" w:hAnsi="Times New Roman" w:cs="Times New Roman"/>
          <w:bCs/>
          <w:sz w:val="28"/>
          <w:szCs w:val="28"/>
        </w:rPr>
        <w:t>Чепошского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2015-2019 годы и на период до 2025 года»</w:t>
      </w:r>
    </w:p>
    <w:p w:rsidR="001E5BB0" w:rsidRDefault="001E5BB0" w:rsidP="001E5B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bCs/>
          <w:sz w:val="28"/>
          <w:szCs w:val="28"/>
        </w:rPr>
        <w:t>Перечень инвестиционных проектов  и источников финанс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ирования в системе </w:t>
      </w:r>
      <w:r w:rsidR="00074B13">
        <w:rPr>
          <w:rFonts w:ascii="Times New Roman" w:hAnsi="Times New Roman" w:cs="Times New Roman"/>
          <w:bCs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bCs/>
          <w:sz w:val="28"/>
          <w:szCs w:val="28"/>
        </w:rPr>
        <w:t>, тыс. руб.</w:t>
      </w:r>
    </w:p>
    <w:tbl>
      <w:tblPr>
        <w:tblStyle w:val="aff4"/>
        <w:tblW w:w="14862" w:type="dxa"/>
        <w:tblLayout w:type="fixed"/>
        <w:tblLook w:val="04A0" w:firstRow="1" w:lastRow="0" w:firstColumn="1" w:lastColumn="0" w:noHBand="0" w:noVBand="1"/>
      </w:tblPr>
      <w:tblGrid>
        <w:gridCol w:w="554"/>
        <w:gridCol w:w="3098"/>
        <w:gridCol w:w="1201"/>
        <w:gridCol w:w="1202"/>
        <w:gridCol w:w="1202"/>
        <w:gridCol w:w="1202"/>
        <w:gridCol w:w="1201"/>
        <w:gridCol w:w="1202"/>
        <w:gridCol w:w="1202"/>
        <w:gridCol w:w="1202"/>
        <w:gridCol w:w="1596"/>
      </w:tblGrid>
      <w:tr w:rsidR="00074B13" w:rsidRPr="00074B13" w:rsidTr="00074B13">
        <w:trPr>
          <w:trHeight w:val="255"/>
        </w:trPr>
        <w:tc>
          <w:tcPr>
            <w:tcW w:w="554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3098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инвестиционного проекта 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Источники средств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098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Технологическое присоединение к электрическим сетям ОАО"МРСК"Сибири""микрорайона «Верх-Барангол» села Усть-Сема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098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Технологическое присоединение к электрическим сетям ОАО"МРСК"Сибири""микрорайона «Зеленый бор» села Чепош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8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074B13" w:rsidRPr="00654075" w:rsidRDefault="00074B13" w:rsidP="001E5B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BB0" w:rsidRDefault="001E5BB0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BB0" w:rsidRDefault="001E5BB0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  <w:sectPr w:rsidR="001E5BB0" w:rsidSect="004C27DC">
          <w:pgSz w:w="16800" w:h="11900" w:orient="landscape"/>
          <w:pgMar w:top="799" w:right="1077" w:bottom="1100" w:left="1077" w:header="720" w:footer="720" w:gutter="0"/>
          <w:cols w:space="720"/>
          <w:noEndnote/>
          <w:docGrid w:linePitch="299"/>
        </w:sectPr>
      </w:pPr>
    </w:p>
    <w:p w:rsidR="00603680" w:rsidRDefault="00603680" w:rsidP="00603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4075">
        <w:rPr>
          <w:rFonts w:ascii="Times New Roman" w:hAnsi="Times New Roman" w:cs="Times New Roman"/>
          <w:sz w:val="28"/>
          <w:szCs w:val="28"/>
        </w:rPr>
        <w:t xml:space="preserve"> к «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комплексного развития систем коммунальной инфраструктуры </w:t>
      </w:r>
      <w:r>
        <w:rPr>
          <w:rFonts w:ascii="Times New Roman" w:hAnsi="Times New Roman" w:cs="Times New Roman"/>
          <w:bCs/>
          <w:sz w:val="28"/>
          <w:szCs w:val="28"/>
        </w:rPr>
        <w:t>Чепошского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2015-2019 годы и на период до 2025 года»</w:t>
      </w:r>
    </w:p>
    <w:p w:rsidR="00603680" w:rsidRDefault="00603680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bCs/>
          <w:sz w:val="28"/>
          <w:szCs w:val="28"/>
        </w:rPr>
        <w:t>Перечень инвестиционных проектов  и источников финансирования в с</w:t>
      </w:r>
      <w:r w:rsidR="004A20E7" w:rsidRPr="00654075">
        <w:rPr>
          <w:rFonts w:ascii="Times New Roman" w:hAnsi="Times New Roman" w:cs="Times New Roman"/>
          <w:bCs/>
          <w:sz w:val="28"/>
          <w:szCs w:val="28"/>
        </w:rPr>
        <w:t>истеме утилизации и вывоза твер</w:t>
      </w:r>
      <w:r w:rsidRPr="00654075">
        <w:rPr>
          <w:rFonts w:ascii="Times New Roman" w:hAnsi="Times New Roman" w:cs="Times New Roman"/>
          <w:bCs/>
          <w:sz w:val="28"/>
          <w:szCs w:val="28"/>
        </w:rPr>
        <w:t>ды</w:t>
      </w:r>
      <w:r w:rsidR="004A20E7" w:rsidRPr="00654075">
        <w:rPr>
          <w:rFonts w:ascii="Times New Roman" w:hAnsi="Times New Roman" w:cs="Times New Roman"/>
          <w:bCs/>
          <w:sz w:val="28"/>
          <w:szCs w:val="28"/>
        </w:rPr>
        <w:t>х и жидких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 бытовых отходов</w:t>
      </w:r>
      <w:r w:rsidR="00301099">
        <w:rPr>
          <w:rFonts w:ascii="Times New Roman" w:hAnsi="Times New Roman" w:cs="Times New Roman"/>
          <w:bCs/>
          <w:sz w:val="28"/>
          <w:szCs w:val="28"/>
        </w:rPr>
        <w:t>, тыс. руб.</w:t>
      </w:r>
    </w:p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4"/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1246"/>
        <w:gridCol w:w="1246"/>
        <w:gridCol w:w="1246"/>
        <w:gridCol w:w="1246"/>
        <w:gridCol w:w="1246"/>
        <w:gridCol w:w="1245"/>
        <w:gridCol w:w="1245"/>
        <w:gridCol w:w="1245"/>
        <w:gridCol w:w="1245"/>
      </w:tblGrid>
      <w:tr w:rsidR="00301099" w:rsidRPr="00074B13" w:rsidTr="00270B4D">
        <w:trPr>
          <w:trHeight w:val="255"/>
        </w:trPr>
        <w:tc>
          <w:tcPr>
            <w:tcW w:w="167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061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инвестиционного проекта 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Источники средств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 w:val="restart"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061" w:type="pct"/>
            <w:vMerge w:val="restart"/>
            <w:hideMark/>
          </w:tcPr>
          <w:p w:rsidR="00074B13" w:rsidRPr="00074B13" w:rsidRDefault="00074B13" w:rsidP="00603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контейнеров для временного хранения мусора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 w:val="restart"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061" w:type="pct"/>
            <w:vMerge w:val="restart"/>
            <w:hideMark/>
          </w:tcPr>
          <w:p w:rsidR="00074B13" w:rsidRPr="00074B13" w:rsidRDefault="00074B13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  площадок временного хранения мусора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114,55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114,55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229,1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 w:val="restart"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pct"/>
            <w:vMerge w:val="restart"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214,55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214,55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429,1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E42697" w:rsidRPr="00654075" w:rsidRDefault="00E42697" w:rsidP="004A20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E42697" w:rsidRPr="00654075" w:rsidSect="004C27DC">
      <w:pgSz w:w="16800" w:h="11900" w:orient="landscape"/>
      <w:pgMar w:top="799" w:right="1077" w:bottom="1100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BB" w:rsidRDefault="008E66BB" w:rsidP="007A1126">
      <w:pPr>
        <w:spacing w:after="0" w:line="240" w:lineRule="auto"/>
      </w:pPr>
      <w:r>
        <w:separator/>
      </w:r>
    </w:p>
  </w:endnote>
  <w:endnote w:type="continuationSeparator" w:id="0">
    <w:p w:rsidR="008E66BB" w:rsidRDefault="008E66BB" w:rsidP="007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0801"/>
      <w:docPartObj>
        <w:docPartGallery w:val="Page Numbers (Bottom of Page)"/>
        <w:docPartUnique/>
      </w:docPartObj>
    </w:sdtPr>
    <w:sdtEndPr/>
    <w:sdtContent>
      <w:p w:rsidR="00B22EB2" w:rsidRDefault="008E66BB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EB2" w:rsidRDefault="00B22EB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BB" w:rsidRDefault="008E66BB" w:rsidP="007A1126">
      <w:pPr>
        <w:spacing w:after="0" w:line="240" w:lineRule="auto"/>
      </w:pPr>
      <w:r>
        <w:separator/>
      </w:r>
    </w:p>
  </w:footnote>
  <w:footnote w:type="continuationSeparator" w:id="0">
    <w:p w:rsidR="008E66BB" w:rsidRDefault="008E66BB" w:rsidP="007A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C51"/>
    <w:multiLevelType w:val="hybridMultilevel"/>
    <w:tmpl w:val="C916CF34"/>
    <w:lvl w:ilvl="0" w:tplc="2ADC7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EE"/>
    <w:multiLevelType w:val="hybridMultilevel"/>
    <w:tmpl w:val="34D89D5C"/>
    <w:lvl w:ilvl="0" w:tplc="B3322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826ED"/>
    <w:multiLevelType w:val="hybridMultilevel"/>
    <w:tmpl w:val="34D89D5C"/>
    <w:lvl w:ilvl="0" w:tplc="B3322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43D91"/>
    <w:multiLevelType w:val="hybridMultilevel"/>
    <w:tmpl w:val="2DAC7864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920953"/>
    <w:multiLevelType w:val="hybridMultilevel"/>
    <w:tmpl w:val="C8E4605C"/>
    <w:lvl w:ilvl="0" w:tplc="AFFCE0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A69FB"/>
    <w:multiLevelType w:val="singleLevel"/>
    <w:tmpl w:val="05DE83B2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6">
    <w:nsid w:val="0D010DB7"/>
    <w:multiLevelType w:val="multilevel"/>
    <w:tmpl w:val="A8902E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F8456D"/>
    <w:multiLevelType w:val="hybridMultilevel"/>
    <w:tmpl w:val="76423C8E"/>
    <w:lvl w:ilvl="0" w:tplc="2AEABD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664B0"/>
    <w:multiLevelType w:val="hybridMultilevel"/>
    <w:tmpl w:val="34D89D5C"/>
    <w:lvl w:ilvl="0" w:tplc="B3322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02264"/>
    <w:multiLevelType w:val="hybridMultilevel"/>
    <w:tmpl w:val="358E0C74"/>
    <w:lvl w:ilvl="0" w:tplc="18720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F3D"/>
    <w:multiLevelType w:val="hybridMultilevel"/>
    <w:tmpl w:val="90220E3C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02797E"/>
    <w:multiLevelType w:val="hybridMultilevel"/>
    <w:tmpl w:val="43A8F186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9F0885"/>
    <w:multiLevelType w:val="hybridMultilevel"/>
    <w:tmpl w:val="506C919E"/>
    <w:lvl w:ilvl="0" w:tplc="5900A9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</w:lvl>
    <w:lvl w:ilvl="3" w:tplc="1020DA84">
      <w:start w:val="7"/>
      <w:numFmt w:val="decimal"/>
      <w:lvlText w:val="%4."/>
      <w:lvlJc w:val="left"/>
      <w:pPr>
        <w:tabs>
          <w:tab w:val="num" w:pos="6072"/>
        </w:tabs>
        <w:ind w:left="607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</w:lvl>
  </w:abstractNum>
  <w:abstractNum w:abstractNumId="13">
    <w:nsid w:val="260F4F8F"/>
    <w:multiLevelType w:val="hybridMultilevel"/>
    <w:tmpl w:val="E3C212F0"/>
    <w:lvl w:ilvl="0" w:tplc="ECD41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F1343"/>
    <w:multiLevelType w:val="hybridMultilevel"/>
    <w:tmpl w:val="25BE5146"/>
    <w:lvl w:ilvl="0" w:tplc="0000000D"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7285082"/>
    <w:multiLevelType w:val="hybridMultilevel"/>
    <w:tmpl w:val="1E04DBC4"/>
    <w:lvl w:ilvl="0" w:tplc="3A5E97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BD4017"/>
    <w:multiLevelType w:val="hybridMultilevel"/>
    <w:tmpl w:val="E6ECAD02"/>
    <w:lvl w:ilvl="0" w:tplc="0AE06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E4398"/>
    <w:multiLevelType w:val="hybridMultilevel"/>
    <w:tmpl w:val="B0CCF762"/>
    <w:lvl w:ilvl="0" w:tplc="B3322FD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0EE68E1"/>
    <w:multiLevelType w:val="hybridMultilevel"/>
    <w:tmpl w:val="D2547FF6"/>
    <w:lvl w:ilvl="0" w:tplc="05EA4F7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3D11D2B"/>
    <w:multiLevelType w:val="hybridMultilevel"/>
    <w:tmpl w:val="8336290A"/>
    <w:lvl w:ilvl="0" w:tplc="18720E2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3D82C3E"/>
    <w:multiLevelType w:val="hybridMultilevel"/>
    <w:tmpl w:val="8E40D032"/>
    <w:lvl w:ilvl="0" w:tplc="9BD4BED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>
    <w:nsid w:val="349C125C"/>
    <w:multiLevelType w:val="hybridMultilevel"/>
    <w:tmpl w:val="09F433DE"/>
    <w:lvl w:ilvl="0" w:tplc="66C04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24664A"/>
    <w:multiLevelType w:val="hybridMultilevel"/>
    <w:tmpl w:val="DA86D6B8"/>
    <w:lvl w:ilvl="0" w:tplc="B3322FD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9E535F6"/>
    <w:multiLevelType w:val="hybridMultilevel"/>
    <w:tmpl w:val="B8AE637A"/>
    <w:lvl w:ilvl="0" w:tplc="18720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F29FC"/>
    <w:multiLevelType w:val="hybridMultilevel"/>
    <w:tmpl w:val="D870BCAE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1F0491C"/>
    <w:multiLevelType w:val="hybridMultilevel"/>
    <w:tmpl w:val="F0B8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93E49"/>
    <w:multiLevelType w:val="hybridMultilevel"/>
    <w:tmpl w:val="8A602C20"/>
    <w:lvl w:ilvl="0" w:tplc="B3322FD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C2457FC"/>
    <w:multiLevelType w:val="hybridMultilevel"/>
    <w:tmpl w:val="6C568256"/>
    <w:lvl w:ilvl="0" w:tplc="B3322FD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04537BE"/>
    <w:multiLevelType w:val="hybridMultilevel"/>
    <w:tmpl w:val="F934D86E"/>
    <w:lvl w:ilvl="0" w:tplc="C8E20A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1554C"/>
    <w:multiLevelType w:val="hybridMultilevel"/>
    <w:tmpl w:val="37925914"/>
    <w:lvl w:ilvl="0" w:tplc="AFFCE0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976F34"/>
    <w:multiLevelType w:val="hybridMultilevel"/>
    <w:tmpl w:val="60ECBF34"/>
    <w:lvl w:ilvl="0" w:tplc="54B29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421F70"/>
    <w:multiLevelType w:val="hybridMultilevel"/>
    <w:tmpl w:val="88129B14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741D6C"/>
    <w:multiLevelType w:val="hybridMultilevel"/>
    <w:tmpl w:val="CACEFCBA"/>
    <w:lvl w:ilvl="0" w:tplc="AFFCE0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CE0909"/>
    <w:multiLevelType w:val="hybridMultilevel"/>
    <w:tmpl w:val="B6DEDF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F3C42"/>
    <w:multiLevelType w:val="hybridMultilevel"/>
    <w:tmpl w:val="F2C87712"/>
    <w:lvl w:ilvl="0" w:tplc="ECD41C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568A5"/>
    <w:multiLevelType w:val="hybridMultilevel"/>
    <w:tmpl w:val="E61EC0C2"/>
    <w:lvl w:ilvl="0" w:tplc="3AD44F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0C6183"/>
    <w:multiLevelType w:val="hybridMultilevel"/>
    <w:tmpl w:val="4C84BBEC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B2524D"/>
    <w:multiLevelType w:val="hybridMultilevel"/>
    <w:tmpl w:val="AB185D7C"/>
    <w:lvl w:ilvl="0" w:tplc="C886318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8">
    <w:nsid w:val="5DBE7E65"/>
    <w:multiLevelType w:val="hybridMultilevel"/>
    <w:tmpl w:val="39E6933A"/>
    <w:lvl w:ilvl="0" w:tplc="7EFC28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394F90"/>
    <w:multiLevelType w:val="hybridMultilevel"/>
    <w:tmpl w:val="B1EAD048"/>
    <w:lvl w:ilvl="0" w:tplc="FE3E4F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2384AEA"/>
    <w:multiLevelType w:val="multilevel"/>
    <w:tmpl w:val="99C8FE8C"/>
    <w:lvl w:ilvl="0">
      <w:start w:val="1"/>
      <w:numFmt w:val="decimal"/>
      <w:pStyle w:val="1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1">
    <w:nsid w:val="62BC1487"/>
    <w:multiLevelType w:val="hybridMultilevel"/>
    <w:tmpl w:val="5770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613319"/>
    <w:multiLevelType w:val="hybridMultilevel"/>
    <w:tmpl w:val="F880D574"/>
    <w:lvl w:ilvl="0" w:tplc="B3322FD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7B13A9C"/>
    <w:multiLevelType w:val="hybridMultilevel"/>
    <w:tmpl w:val="241A4D44"/>
    <w:lvl w:ilvl="0" w:tplc="18720E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CEF5FB2"/>
    <w:multiLevelType w:val="hybridMultilevel"/>
    <w:tmpl w:val="0FB2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B079CB"/>
    <w:multiLevelType w:val="singleLevel"/>
    <w:tmpl w:val="BC2C8C2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color w:val="auto"/>
      </w:rPr>
    </w:lvl>
  </w:abstractNum>
  <w:abstractNum w:abstractNumId="46">
    <w:nsid w:val="744F4DAF"/>
    <w:multiLevelType w:val="hybridMultilevel"/>
    <w:tmpl w:val="63A2CD4C"/>
    <w:lvl w:ilvl="0" w:tplc="A90A8E3E">
      <w:start w:val="1"/>
      <w:numFmt w:val="bullet"/>
      <w:pStyle w:val="a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018DE"/>
    <w:multiLevelType w:val="hybridMultilevel"/>
    <w:tmpl w:val="4CB41E76"/>
    <w:lvl w:ilvl="0" w:tplc="1448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E37F1"/>
    <w:multiLevelType w:val="hybridMultilevel"/>
    <w:tmpl w:val="1EF299D8"/>
    <w:lvl w:ilvl="0" w:tplc="1982D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45"/>
  </w:num>
  <w:num w:numId="3">
    <w:abstractNumId w:val="5"/>
  </w:num>
  <w:num w:numId="4">
    <w:abstractNumId w:val="41"/>
  </w:num>
  <w:num w:numId="5">
    <w:abstractNumId w:val="39"/>
  </w:num>
  <w:num w:numId="6">
    <w:abstractNumId w:val="16"/>
  </w:num>
  <w:num w:numId="7">
    <w:abstractNumId w:val="4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4"/>
  </w:num>
  <w:num w:numId="12">
    <w:abstractNumId w:val="19"/>
  </w:num>
  <w:num w:numId="13">
    <w:abstractNumId w:val="6"/>
  </w:num>
  <w:num w:numId="14">
    <w:abstractNumId w:val="9"/>
  </w:num>
  <w:num w:numId="15">
    <w:abstractNumId w:val="23"/>
  </w:num>
  <w:num w:numId="16">
    <w:abstractNumId w:val="35"/>
  </w:num>
  <w:num w:numId="17">
    <w:abstractNumId w:val="26"/>
  </w:num>
  <w:num w:numId="18">
    <w:abstractNumId w:val="42"/>
  </w:num>
  <w:num w:numId="19">
    <w:abstractNumId w:val="15"/>
  </w:num>
  <w:num w:numId="20">
    <w:abstractNumId w:val="38"/>
  </w:num>
  <w:num w:numId="21">
    <w:abstractNumId w:val="43"/>
  </w:num>
  <w:num w:numId="22">
    <w:abstractNumId w:val="3"/>
  </w:num>
  <w:num w:numId="23">
    <w:abstractNumId w:val="11"/>
  </w:num>
  <w:num w:numId="24">
    <w:abstractNumId w:val="31"/>
  </w:num>
  <w:num w:numId="25">
    <w:abstractNumId w:val="36"/>
  </w:num>
  <w:num w:numId="26">
    <w:abstractNumId w:val="40"/>
  </w:num>
  <w:num w:numId="27">
    <w:abstractNumId w:val="21"/>
  </w:num>
  <w:num w:numId="28">
    <w:abstractNumId w:val="44"/>
  </w:num>
  <w:num w:numId="29">
    <w:abstractNumId w:val="2"/>
  </w:num>
  <w:num w:numId="30">
    <w:abstractNumId w:val="22"/>
  </w:num>
  <w:num w:numId="31">
    <w:abstractNumId w:val="37"/>
  </w:num>
  <w:num w:numId="32">
    <w:abstractNumId w:val="17"/>
  </w:num>
  <w:num w:numId="33">
    <w:abstractNumId w:val="27"/>
  </w:num>
  <w:num w:numId="34">
    <w:abstractNumId w:val="10"/>
  </w:num>
  <w:num w:numId="35">
    <w:abstractNumId w:val="48"/>
  </w:num>
  <w:num w:numId="36">
    <w:abstractNumId w:val="28"/>
  </w:num>
  <w:num w:numId="37">
    <w:abstractNumId w:val="29"/>
  </w:num>
  <w:num w:numId="38">
    <w:abstractNumId w:val="25"/>
  </w:num>
  <w:num w:numId="39">
    <w:abstractNumId w:val="47"/>
  </w:num>
  <w:num w:numId="40">
    <w:abstractNumId w:val="8"/>
  </w:num>
  <w:num w:numId="41">
    <w:abstractNumId w:val="1"/>
  </w:num>
  <w:num w:numId="42">
    <w:abstractNumId w:val="4"/>
  </w:num>
  <w:num w:numId="43">
    <w:abstractNumId w:val="13"/>
  </w:num>
  <w:num w:numId="44">
    <w:abstractNumId w:val="34"/>
  </w:num>
  <w:num w:numId="45">
    <w:abstractNumId w:val="0"/>
  </w:num>
  <w:num w:numId="46">
    <w:abstractNumId w:val="7"/>
  </w:num>
  <w:num w:numId="47">
    <w:abstractNumId w:val="33"/>
  </w:num>
  <w:num w:numId="48">
    <w:abstractNumId w:val="3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7"/>
    <w:rsid w:val="00020AA7"/>
    <w:rsid w:val="00063553"/>
    <w:rsid w:val="000713AF"/>
    <w:rsid w:val="00074B13"/>
    <w:rsid w:val="000C0502"/>
    <w:rsid w:val="001058D1"/>
    <w:rsid w:val="001722A3"/>
    <w:rsid w:val="00183534"/>
    <w:rsid w:val="001E5BB0"/>
    <w:rsid w:val="001F04F3"/>
    <w:rsid w:val="001F3E2E"/>
    <w:rsid w:val="00201FC5"/>
    <w:rsid w:val="0021175F"/>
    <w:rsid w:val="002577A1"/>
    <w:rsid w:val="00270B4D"/>
    <w:rsid w:val="0027464E"/>
    <w:rsid w:val="002A055F"/>
    <w:rsid w:val="002A378D"/>
    <w:rsid w:val="002B6B5C"/>
    <w:rsid w:val="002C722B"/>
    <w:rsid w:val="00301099"/>
    <w:rsid w:val="00302733"/>
    <w:rsid w:val="0030304E"/>
    <w:rsid w:val="003071FE"/>
    <w:rsid w:val="00366910"/>
    <w:rsid w:val="0037005C"/>
    <w:rsid w:val="003B5267"/>
    <w:rsid w:val="003D39EF"/>
    <w:rsid w:val="003D719C"/>
    <w:rsid w:val="00430730"/>
    <w:rsid w:val="0043290C"/>
    <w:rsid w:val="004415D6"/>
    <w:rsid w:val="0046522A"/>
    <w:rsid w:val="00496C50"/>
    <w:rsid w:val="004A20E7"/>
    <w:rsid w:val="004C27DC"/>
    <w:rsid w:val="004D2829"/>
    <w:rsid w:val="004D6087"/>
    <w:rsid w:val="004F50E1"/>
    <w:rsid w:val="00523C2E"/>
    <w:rsid w:val="00571440"/>
    <w:rsid w:val="00577C29"/>
    <w:rsid w:val="005C5D5A"/>
    <w:rsid w:val="00603680"/>
    <w:rsid w:val="00640298"/>
    <w:rsid w:val="00654075"/>
    <w:rsid w:val="006672D6"/>
    <w:rsid w:val="006B0EFC"/>
    <w:rsid w:val="006B15CA"/>
    <w:rsid w:val="0071362B"/>
    <w:rsid w:val="00720D3A"/>
    <w:rsid w:val="00747C36"/>
    <w:rsid w:val="007539A6"/>
    <w:rsid w:val="007663CC"/>
    <w:rsid w:val="00782919"/>
    <w:rsid w:val="007A1126"/>
    <w:rsid w:val="007B78A4"/>
    <w:rsid w:val="007D6C6F"/>
    <w:rsid w:val="007F257D"/>
    <w:rsid w:val="008050CE"/>
    <w:rsid w:val="00810B58"/>
    <w:rsid w:val="0082085C"/>
    <w:rsid w:val="00833BEC"/>
    <w:rsid w:val="00863EBD"/>
    <w:rsid w:val="008B20A5"/>
    <w:rsid w:val="008E66BB"/>
    <w:rsid w:val="009004CE"/>
    <w:rsid w:val="009071E9"/>
    <w:rsid w:val="0091797B"/>
    <w:rsid w:val="00926158"/>
    <w:rsid w:val="009A6381"/>
    <w:rsid w:val="009A71FB"/>
    <w:rsid w:val="009B6B5E"/>
    <w:rsid w:val="009D59F8"/>
    <w:rsid w:val="009D7A34"/>
    <w:rsid w:val="00A04C48"/>
    <w:rsid w:val="00A14449"/>
    <w:rsid w:val="00A367B7"/>
    <w:rsid w:val="00AD5061"/>
    <w:rsid w:val="00AE1680"/>
    <w:rsid w:val="00B172F3"/>
    <w:rsid w:val="00B22EB2"/>
    <w:rsid w:val="00B464C2"/>
    <w:rsid w:val="00B503D9"/>
    <w:rsid w:val="00B66783"/>
    <w:rsid w:val="00B80424"/>
    <w:rsid w:val="00B949C1"/>
    <w:rsid w:val="00BB3DAE"/>
    <w:rsid w:val="00BE2573"/>
    <w:rsid w:val="00C22C48"/>
    <w:rsid w:val="00C5478F"/>
    <w:rsid w:val="00C71EE5"/>
    <w:rsid w:val="00C8743B"/>
    <w:rsid w:val="00C9333E"/>
    <w:rsid w:val="00CA21D8"/>
    <w:rsid w:val="00CD054F"/>
    <w:rsid w:val="00CE1E98"/>
    <w:rsid w:val="00CE4B31"/>
    <w:rsid w:val="00D35333"/>
    <w:rsid w:val="00D678E1"/>
    <w:rsid w:val="00DA2B60"/>
    <w:rsid w:val="00DC7A5F"/>
    <w:rsid w:val="00DD5807"/>
    <w:rsid w:val="00DD7C7C"/>
    <w:rsid w:val="00E07B58"/>
    <w:rsid w:val="00E11852"/>
    <w:rsid w:val="00E22FE2"/>
    <w:rsid w:val="00E263A0"/>
    <w:rsid w:val="00E32841"/>
    <w:rsid w:val="00E42697"/>
    <w:rsid w:val="00E45D94"/>
    <w:rsid w:val="00E75621"/>
    <w:rsid w:val="00E87168"/>
    <w:rsid w:val="00E95B49"/>
    <w:rsid w:val="00EA03C4"/>
    <w:rsid w:val="00EC2A68"/>
    <w:rsid w:val="00EE5E00"/>
    <w:rsid w:val="00F3172F"/>
    <w:rsid w:val="00F527AC"/>
    <w:rsid w:val="00F7269E"/>
    <w:rsid w:val="00FC1D86"/>
    <w:rsid w:val="00FC7E2C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B14C-461B-4BF5-9436-3C258CDC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1680"/>
  </w:style>
  <w:style w:type="paragraph" w:styleId="10">
    <w:name w:val="heading 1"/>
    <w:aliases w:val="Heading 1 Char"/>
    <w:basedOn w:val="a0"/>
    <w:next w:val="a0"/>
    <w:link w:val="11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aliases w:val="Статья документа"/>
    <w:basedOn w:val="a0"/>
    <w:next w:val="a0"/>
    <w:link w:val="20"/>
    <w:qFormat/>
    <w:rsid w:val="00B503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B503D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B503D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503D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basedOn w:val="a1"/>
    <w:link w:val="10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Статья документа Знак"/>
    <w:basedOn w:val="a1"/>
    <w:link w:val="2"/>
    <w:rsid w:val="00B503D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503D9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B503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503D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4">
    <w:name w:val="Гипертекстовая ссылка"/>
    <w:basedOn w:val="a1"/>
    <w:rsid w:val="00A367B7"/>
    <w:rPr>
      <w:color w:val="106BBE"/>
    </w:rPr>
  </w:style>
  <w:style w:type="paragraph" w:customStyle="1" w:styleId="a5">
    <w:name w:val="Нормальный (таблица)"/>
    <w:basedOn w:val="a0"/>
    <w:next w:val="a0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0"/>
    <w:next w:val="a0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8">
    <w:name w:val="Знак"/>
    <w:basedOn w:val="a0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0"/>
    <w:link w:val="aa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2B6B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 Знак Знак Знак"/>
    <w:basedOn w:val="a0"/>
    <w:rsid w:val="00B503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header"/>
    <w:basedOn w:val="a0"/>
    <w:link w:val="ac"/>
    <w:rsid w:val="00B50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B50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B503D9"/>
  </w:style>
  <w:style w:type="paragraph" w:styleId="ae">
    <w:name w:val="Body Text Indent"/>
    <w:basedOn w:val="a0"/>
    <w:link w:val="af"/>
    <w:rsid w:val="00B503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50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B503D9"/>
    <w:pPr>
      <w:spacing w:after="0" w:line="240" w:lineRule="auto"/>
      <w:ind w:left="4320" w:hanging="361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50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uiPriority w:val="99"/>
    <w:rsid w:val="00B503D9"/>
    <w:rPr>
      <w:color w:val="0000FF"/>
      <w:u w:val="single"/>
    </w:rPr>
  </w:style>
  <w:style w:type="paragraph" w:styleId="af1">
    <w:name w:val="Body Text"/>
    <w:basedOn w:val="a0"/>
    <w:link w:val="af2"/>
    <w:rsid w:val="00B50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B5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0"/>
    <w:rsid w:val="00B503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B5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0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B503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0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50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rsid w:val="00B50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B5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link w:val="ListParagraphChar"/>
    <w:rsid w:val="00B503D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B503D9"/>
    <w:rPr>
      <w:rFonts w:ascii="Calibri" w:eastAsia="Times New Roman" w:hAnsi="Calibri" w:cs="Times New Roman"/>
    </w:rPr>
  </w:style>
  <w:style w:type="paragraph" w:customStyle="1" w:styleId="a">
    <w:name w:val="Списки"/>
    <w:basedOn w:val="a0"/>
    <w:next w:val="a0"/>
    <w:rsid w:val="00B503D9"/>
    <w:pPr>
      <w:numPr>
        <w:numId w:val="7"/>
      </w:numPr>
      <w:spacing w:after="0" w:line="288" w:lineRule="auto"/>
      <w:ind w:left="714" w:hanging="35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10">
    <w:name w:val="Заголовок 1 Знак1"/>
    <w:aliases w:val="Heading 1 Char Знак1"/>
    <w:rsid w:val="00B503D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f6">
    <w:name w:val="Текст сноски Знак"/>
    <w:basedOn w:val="a1"/>
    <w:link w:val="af7"/>
    <w:semiHidden/>
    <w:rsid w:val="00B503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footnote text"/>
    <w:basedOn w:val="a0"/>
    <w:link w:val="af6"/>
    <w:semiHidden/>
    <w:rsid w:val="00B503D9"/>
    <w:pPr>
      <w:spacing w:before="120" w:after="120" w:line="240" w:lineRule="auto"/>
      <w:ind w:firstLine="709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l0">
    <w:name w:val="bl0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5"/>
      <w:szCs w:val="15"/>
      <w:lang w:eastAsia="ru-RU"/>
    </w:rPr>
  </w:style>
  <w:style w:type="paragraph" w:customStyle="1" w:styleId="210">
    <w:name w:val="Основной текст с отступом 21"/>
    <w:basedOn w:val="a0"/>
    <w:rsid w:val="00B503D9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B50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65">
    <w:name w:val="xl65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B503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B50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B503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B503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B503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503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B503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B503D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B503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B503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B50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B503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B503D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B503D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503D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B503D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B503D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503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0"/>
    <w:rsid w:val="00B50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B503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B50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B503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B503D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B503D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B503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B503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B503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0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03D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03D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B503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B503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03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0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03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rmal (Web)"/>
    <w:basedOn w:val="a0"/>
    <w:uiPriority w:val="99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B503D9"/>
    <w:rPr>
      <w:rFonts w:cs="Times New Roman"/>
      <w:b/>
      <w:bCs/>
    </w:rPr>
  </w:style>
  <w:style w:type="character" w:customStyle="1" w:styleId="apple-converted-space">
    <w:name w:val="apple-converted-space"/>
    <w:rsid w:val="00B503D9"/>
    <w:rPr>
      <w:rFonts w:cs="Times New Roman"/>
    </w:rPr>
  </w:style>
  <w:style w:type="character" w:customStyle="1" w:styleId="afa">
    <w:name w:val="Основной текст_"/>
    <w:link w:val="14"/>
    <w:locked/>
    <w:rsid w:val="00B503D9"/>
    <w:rPr>
      <w:sz w:val="26"/>
      <w:shd w:val="clear" w:color="auto" w:fill="FFFFFF"/>
    </w:rPr>
  </w:style>
  <w:style w:type="paragraph" w:customStyle="1" w:styleId="14">
    <w:name w:val="Основной текст1"/>
    <w:basedOn w:val="a0"/>
    <w:link w:val="afa"/>
    <w:rsid w:val="00B503D9"/>
    <w:pPr>
      <w:shd w:val="clear" w:color="auto" w:fill="FFFFFF"/>
      <w:spacing w:after="0" w:line="322" w:lineRule="exact"/>
      <w:jc w:val="center"/>
    </w:pPr>
    <w:rPr>
      <w:sz w:val="26"/>
      <w:shd w:val="clear" w:color="auto" w:fill="FFFFFF"/>
    </w:rPr>
  </w:style>
  <w:style w:type="character" w:styleId="afb">
    <w:name w:val="Emphasis"/>
    <w:qFormat/>
    <w:rsid w:val="00B503D9"/>
    <w:rPr>
      <w:rFonts w:cs="Times New Roman"/>
      <w:i/>
      <w:iCs/>
    </w:rPr>
  </w:style>
  <w:style w:type="paragraph" w:customStyle="1" w:styleId="15">
    <w:name w:val="Без интервала1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caption"/>
    <w:basedOn w:val="a0"/>
    <w:next w:val="a0"/>
    <w:link w:val="afd"/>
    <w:autoRedefine/>
    <w:qFormat/>
    <w:rsid w:val="00B503D9"/>
    <w:pPr>
      <w:keepNext/>
      <w:tabs>
        <w:tab w:val="left" w:pos="1905"/>
        <w:tab w:val="center" w:pos="503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afd">
    <w:name w:val="Название объекта Знак"/>
    <w:link w:val="afc"/>
    <w:locked/>
    <w:rsid w:val="00B503D9"/>
    <w:rPr>
      <w:rFonts w:ascii="Times New Roman" w:eastAsia="Calibri" w:hAnsi="Times New Roman" w:cs="Times New Roman"/>
      <w:iCs/>
      <w:sz w:val="24"/>
      <w:szCs w:val="24"/>
    </w:rPr>
  </w:style>
  <w:style w:type="paragraph" w:customStyle="1" w:styleId="afe">
    <w:name w:val="Для таблицы"/>
    <w:basedOn w:val="a0"/>
    <w:next w:val="a0"/>
    <w:rsid w:val="00B503D9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aff">
    <w:name w:val="для таблицы шапка"/>
    <w:basedOn w:val="afe"/>
    <w:rsid w:val="00B503D9"/>
    <w:rPr>
      <w:b/>
      <w:lang w:eastAsia="ru-RU"/>
    </w:rPr>
  </w:style>
  <w:style w:type="paragraph" w:customStyle="1" w:styleId="xl110">
    <w:name w:val="xl110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B503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0"/>
    <w:rsid w:val="00B50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03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B503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03D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03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03D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03D9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03D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Шапка для титульника"/>
    <w:basedOn w:val="a0"/>
    <w:rsid w:val="00B503D9"/>
    <w:pPr>
      <w:spacing w:after="0" w:line="360" w:lineRule="auto"/>
      <w:ind w:firstLine="709"/>
      <w:jc w:val="right"/>
    </w:pPr>
    <w:rPr>
      <w:rFonts w:ascii="Times New Roman" w:eastAsia="Calibri" w:hAnsi="Times New Roman" w:cs="Times New Roman"/>
      <w:sz w:val="26"/>
    </w:rPr>
  </w:style>
  <w:style w:type="paragraph" w:styleId="aff1">
    <w:name w:val="Title"/>
    <w:basedOn w:val="a0"/>
    <w:next w:val="a0"/>
    <w:link w:val="aff2"/>
    <w:qFormat/>
    <w:rsid w:val="00B503D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24"/>
      <w:szCs w:val="56"/>
    </w:rPr>
  </w:style>
  <w:style w:type="character" w:customStyle="1" w:styleId="aff2">
    <w:name w:val="Название Знак"/>
    <w:basedOn w:val="a1"/>
    <w:link w:val="aff1"/>
    <w:rsid w:val="00B503D9"/>
    <w:rPr>
      <w:rFonts w:ascii="Times New Roman" w:eastAsia="Times New Roman" w:hAnsi="Times New Roman" w:cs="Times New Roman"/>
      <w:spacing w:val="-10"/>
      <w:kern w:val="28"/>
      <w:sz w:val="24"/>
      <w:szCs w:val="56"/>
    </w:rPr>
  </w:style>
  <w:style w:type="paragraph" w:customStyle="1" w:styleId="1">
    <w:name w:val="Заголовок 1 с номером"/>
    <w:basedOn w:val="10"/>
    <w:next w:val="a0"/>
    <w:rsid w:val="00B503D9"/>
    <w:pPr>
      <w:keepNext/>
      <w:keepLines/>
      <w:pageBreakBefore/>
      <w:numPr>
        <w:numId w:val="26"/>
      </w:numPr>
      <w:autoSpaceDE/>
      <w:autoSpaceDN/>
      <w:adjustRightInd/>
      <w:spacing w:before="120" w:after="120" w:line="360" w:lineRule="auto"/>
      <w:jc w:val="left"/>
    </w:pPr>
    <w:rPr>
      <w:rFonts w:ascii="Times New Roman" w:eastAsia="Times New Roman" w:hAnsi="Times New Roman" w:cs="Times New Roman"/>
      <w:bCs w:val="0"/>
      <w:color w:val="auto"/>
      <w:sz w:val="26"/>
      <w:szCs w:val="32"/>
    </w:rPr>
  </w:style>
  <w:style w:type="character" w:customStyle="1" w:styleId="16">
    <w:name w:val="Заголовок №1_"/>
    <w:link w:val="17"/>
    <w:locked/>
    <w:rsid w:val="00B503D9"/>
    <w:rPr>
      <w:sz w:val="27"/>
      <w:shd w:val="clear" w:color="auto" w:fill="FFFFFF"/>
    </w:rPr>
  </w:style>
  <w:style w:type="paragraph" w:customStyle="1" w:styleId="17">
    <w:name w:val="Заголовок №1"/>
    <w:basedOn w:val="a0"/>
    <w:link w:val="16"/>
    <w:rsid w:val="00B503D9"/>
    <w:pPr>
      <w:shd w:val="clear" w:color="auto" w:fill="FFFFFF"/>
      <w:spacing w:before="600" w:after="480" w:line="322" w:lineRule="exact"/>
      <w:outlineLvl w:val="0"/>
    </w:pPr>
    <w:rPr>
      <w:sz w:val="27"/>
      <w:shd w:val="clear" w:color="auto" w:fill="FFFFFF"/>
    </w:rPr>
  </w:style>
  <w:style w:type="paragraph" w:customStyle="1" w:styleId="xl121">
    <w:name w:val="xl121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03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03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03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0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03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03D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0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List Paragraph"/>
    <w:basedOn w:val="a0"/>
    <w:uiPriority w:val="34"/>
    <w:qFormat/>
    <w:rsid w:val="00B50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l1">
    <w:name w:val="bl1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2">
    <w:name w:val="bl2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0"/>
    <w:rsid w:val="00B503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26">
    <w:name w:val="xl26"/>
    <w:basedOn w:val="a0"/>
    <w:rsid w:val="00B503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0"/>
    <w:rsid w:val="00B503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B503D9"/>
    <w:pPr>
      <w:widowControl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ConsPlusCell">
    <w:name w:val="ConsPlusCell"/>
    <w:uiPriority w:val="99"/>
    <w:rsid w:val="00B5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4">
    <w:name w:val="Table Grid"/>
    <w:basedOn w:val="a2"/>
    <w:rsid w:val="00B9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13" Type="http://schemas.openxmlformats.org/officeDocument/2006/relationships/footer" Target="footer1.xml"/><Relationship Id="rId18" Type="http://schemas.openxmlformats.org/officeDocument/2006/relationships/hyperlink" Target="garantF1://7029892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98922.0" TargetMode="External"/><Relationship Id="rId17" Type="http://schemas.openxmlformats.org/officeDocument/2006/relationships/hyperlink" Target="garantF1://220775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489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775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1109.0" TargetMode="External"/><Relationship Id="rId10" Type="http://schemas.openxmlformats.org/officeDocument/2006/relationships/hyperlink" Target="garantF1://12077489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1109.0" TargetMode="External"/><Relationship Id="rId14" Type="http://schemas.openxmlformats.org/officeDocument/2006/relationships/hyperlink" Target="garantF1://120382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C942-90E3-4B4F-98C0-BA99F33A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5209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YURII</cp:lastModifiedBy>
  <cp:revision>2</cp:revision>
  <cp:lastPrinted>2015-04-21T05:20:00Z</cp:lastPrinted>
  <dcterms:created xsi:type="dcterms:W3CDTF">2019-02-21T04:54:00Z</dcterms:created>
  <dcterms:modified xsi:type="dcterms:W3CDTF">2019-02-21T04:54:00Z</dcterms:modified>
</cp:coreProperties>
</file>